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046625" w14:paraId="3D62DD86" w14:textId="77777777" w:rsidTr="00E078D3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93A729" w14:textId="77777777" w:rsidR="00046625" w:rsidRDefault="00046625" w:rsidP="00E078D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4FD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Enyedi</w:t>
            </w:r>
            <w:proofErr w:type="spellEnd"/>
            <w:r>
              <w:rPr>
                <w:sz w:val="18"/>
              </w:rPr>
              <w:t>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14BE04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6A75" w14:textId="5EAFC3EB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Douglas Dawes, VP (voting)</w:t>
            </w:r>
          </w:p>
        </w:tc>
      </w:tr>
      <w:tr w:rsidR="00046625" w14:paraId="211311EF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9416A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29EA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Rizzardi</w:t>
            </w:r>
            <w:proofErr w:type="spellEnd"/>
            <w:r>
              <w:rPr>
                <w:sz w:val="18"/>
              </w:rPr>
              <w:t>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E7EEDD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40A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Wruck</w:t>
            </w:r>
            <w:proofErr w:type="spellEnd"/>
            <w:r>
              <w:rPr>
                <w:sz w:val="18"/>
              </w:rPr>
              <w:t>, VP (voting)</w:t>
            </w:r>
          </w:p>
        </w:tc>
      </w:tr>
      <w:tr w:rsidR="00046625" w14:paraId="27B62432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3D08B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2B7" w14:textId="6D3E033F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Joey </w:t>
            </w:r>
            <w:proofErr w:type="spellStart"/>
            <w:r>
              <w:rPr>
                <w:sz w:val="18"/>
              </w:rPr>
              <w:t>Mularky</w:t>
            </w:r>
            <w:proofErr w:type="spellEnd"/>
            <w:r>
              <w:rPr>
                <w:sz w:val="18"/>
              </w:rPr>
              <w:t>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617CF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5E9B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046625" w14:paraId="428FFE78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975B5F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10BE" w14:textId="6271DB11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Vacant,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2442EE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2AF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046625" w14:paraId="6D7317C6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221298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242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AEE" w14:textId="3A761408" w:rsidR="00046625" w:rsidRDefault="001F7BEA" w:rsidP="00E078D3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84D8" w14:textId="11150998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Vacant, Advisor (non-voting)</w:t>
            </w:r>
          </w:p>
        </w:tc>
      </w:tr>
      <w:tr w:rsidR="00046625" w14:paraId="630ACBAA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6407CE" w14:textId="7DD7C82D" w:rsidR="00046625" w:rsidRDefault="00E6755F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3DC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Erick </w:t>
            </w:r>
            <w:proofErr w:type="spellStart"/>
            <w:r>
              <w:rPr>
                <w:sz w:val="18"/>
              </w:rPr>
              <w:t>Eschker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79F9A9" w14:textId="4A254479" w:rsidR="00046625" w:rsidRDefault="00E6755F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0F5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Whitlatch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046625" w14:paraId="31F1DD7B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3431D8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F353" w14:textId="77777777" w:rsidR="00046625" w:rsidRDefault="00046625" w:rsidP="00E078D3">
            <w:pPr>
              <w:jc w:val="center"/>
              <w:rPr>
                <w:sz w:val="18"/>
              </w:rPr>
            </w:pPr>
            <w:r w:rsidRPr="00870F57">
              <w:rPr>
                <w:sz w:val="18"/>
              </w:rPr>
              <w:t xml:space="preserve">Jim </w:t>
            </w:r>
            <w:proofErr w:type="spellStart"/>
            <w:r w:rsidRPr="00870F57">
              <w:rPr>
                <w:sz w:val="18"/>
              </w:rPr>
              <w:t>Woglom</w:t>
            </w:r>
            <w:proofErr w:type="spellEnd"/>
            <w:r w:rsidRPr="00870F57">
              <w:rPr>
                <w:sz w:val="18"/>
              </w:rPr>
              <w:t>, Faculty</w:t>
            </w:r>
            <w:r>
              <w:rPr>
                <w:sz w:val="18"/>
              </w:rPr>
              <w:t xml:space="preserve">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4B9869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524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046625" w14:paraId="5BF153A1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CA84A3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2999" w14:textId="38CD7CB9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Cyril </w:t>
            </w:r>
            <w:proofErr w:type="spellStart"/>
            <w:r>
              <w:rPr>
                <w:sz w:val="18"/>
              </w:rPr>
              <w:t>Oberlander</w:t>
            </w:r>
            <w:proofErr w:type="spellEnd"/>
            <w:r>
              <w:rPr>
                <w:sz w:val="18"/>
              </w:rPr>
              <w:t>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FB97E3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057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Castellino</w:t>
            </w:r>
            <w:proofErr w:type="spellEnd"/>
          </w:p>
        </w:tc>
      </w:tr>
      <w:tr w:rsidR="00046625" w14:paraId="09039157" w14:textId="77777777" w:rsidTr="00E078D3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222227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3C4" w14:textId="77777777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EE48A0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F479" w14:textId="77777777" w:rsidR="00046625" w:rsidRDefault="00046625" w:rsidP="00E078D3">
            <w:pPr>
              <w:jc w:val="center"/>
              <w:rPr>
                <w:sz w:val="18"/>
              </w:rPr>
            </w:pPr>
          </w:p>
        </w:tc>
      </w:tr>
      <w:tr w:rsidR="00046625" w14:paraId="32A043EC" w14:textId="77777777" w:rsidTr="00E078D3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EB5FBD" w14:textId="77777777" w:rsidR="00046625" w:rsidRDefault="00046625" w:rsidP="00E078D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B26" w14:textId="4D21FA3C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Sarah </w:t>
            </w:r>
            <w:proofErr w:type="spellStart"/>
            <w:r>
              <w:rPr>
                <w:sz w:val="18"/>
              </w:rPr>
              <w:t>Bacio</w:t>
            </w:r>
            <w:proofErr w:type="spellEnd"/>
            <w:r>
              <w:rPr>
                <w:sz w:val="18"/>
              </w:rPr>
              <w:t>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B24374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A07" w14:textId="77777777" w:rsidR="00046625" w:rsidRDefault="00046625" w:rsidP="00E078D3">
            <w:pPr>
              <w:rPr>
                <w:sz w:val="18"/>
              </w:rPr>
            </w:pPr>
          </w:p>
        </w:tc>
      </w:tr>
      <w:tr w:rsidR="00046625" w14:paraId="2DD936D8" w14:textId="77777777" w:rsidTr="00E078D3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5A856F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BEDA" w14:textId="5960EED2" w:rsidR="00046625" w:rsidRDefault="00046625" w:rsidP="00E07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 Wayne Brumfield 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4F8EA1" w14:textId="77777777" w:rsidR="00046625" w:rsidRDefault="00046625" w:rsidP="00E078D3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3BC" w14:textId="77777777" w:rsidR="00046625" w:rsidRDefault="00046625" w:rsidP="00E078D3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14:paraId="0119C441" w14:textId="77777777" w:rsidR="00046625" w:rsidRDefault="00046625" w:rsidP="00046625">
      <w:pPr>
        <w:pStyle w:val="Heading1"/>
        <w:rPr>
          <w:rFonts w:eastAsia="Times New Roman"/>
        </w:rPr>
      </w:pPr>
    </w:p>
    <w:p w14:paraId="548AA58A" w14:textId="77777777" w:rsidR="00046625" w:rsidRDefault="00046625" w:rsidP="00046625">
      <w:pPr>
        <w:pStyle w:val="Heading1"/>
        <w:jc w:val="center"/>
        <w:rPr>
          <w:rFonts w:eastAsia="Times New Roman"/>
        </w:rPr>
      </w:pPr>
    </w:p>
    <w:p w14:paraId="65FD7440" w14:textId="77777777" w:rsidR="00046625" w:rsidRDefault="00046625" w:rsidP="00046625">
      <w:pPr>
        <w:pStyle w:val="Heading1"/>
        <w:rPr>
          <w:rFonts w:eastAsia="Times New Roman"/>
        </w:rPr>
      </w:pPr>
    </w:p>
    <w:p w14:paraId="7FAF5D1A" w14:textId="77777777" w:rsidR="00046625" w:rsidRDefault="00046625" w:rsidP="007A621D">
      <w:pPr>
        <w:pStyle w:val="Heading1"/>
        <w:rPr>
          <w:b/>
          <w:color w:val="448192" w:themeColor="accent2" w:themeShade="BF"/>
        </w:rPr>
      </w:pPr>
    </w:p>
    <w:p w14:paraId="4B9D30AD" w14:textId="6652B660" w:rsidR="007720D3" w:rsidRPr="006848F5" w:rsidRDefault="00E6755F" w:rsidP="007A621D">
      <w:pPr>
        <w:pStyle w:val="Heading1"/>
        <w:rPr>
          <w:b/>
          <w:color w:val="448192" w:themeColor="accent2" w:themeShade="BF"/>
        </w:rPr>
      </w:pPr>
      <w:r>
        <w:rPr>
          <w:b/>
          <w:color w:val="448192" w:themeColor="accent2" w:themeShade="BF"/>
        </w:rPr>
        <w:t>Minutes</w:t>
      </w:r>
    </w:p>
    <w:p w14:paraId="68613736" w14:textId="77777777" w:rsidR="006848F5" w:rsidRPr="006848F5" w:rsidRDefault="006848F5" w:rsidP="006848F5">
      <w:pPr>
        <w:pStyle w:val="Heading2"/>
        <w:rPr>
          <w:rFonts w:asciiTheme="minorHAnsi" w:hAnsiTheme="minorHAnsi"/>
          <w:b w:val="0"/>
        </w:rPr>
      </w:pPr>
      <w:r w:rsidRPr="006848F5">
        <w:rPr>
          <w:rFonts w:asciiTheme="minorHAnsi" w:hAnsiTheme="minorHAnsi"/>
          <w:b w:val="0"/>
        </w:rPr>
        <w:t xml:space="preserve">Location: </w:t>
      </w:r>
      <w:r w:rsidR="00545CCC">
        <w:rPr>
          <w:rFonts w:asciiTheme="minorHAnsi" w:hAnsiTheme="minorHAnsi"/>
          <w:b w:val="0"/>
        </w:rPr>
        <w:t>UC Banquet Room</w:t>
      </w:r>
    </w:p>
    <w:p w14:paraId="748FEEB4" w14:textId="77777777" w:rsidR="00487DA2" w:rsidRDefault="00487DA2" w:rsidP="00487DA2">
      <w:r w:rsidRPr="00AB7C43">
        <w:rPr>
          <w:noProof/>
          <w:color w:val="448192" w:themeColor="accen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379E7" wp14:editId="27E869B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0A06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47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vj4QEAACsEAAAOAAAAZHJzL2Uyb0RvYy54bWysU8Fu2zAMvQ/YPwi6L3aCrhuMOD2kaC/d&#10;GqzbB6iyFAuQRIFSY+fvS8mJG2wDhg27yJbE98j3SK1vRmfZQWE04Fu+XNScKS+hM37f8h/f7z58&#10;5iwm4TthwauWH1XkN5v379ZDaNQKerCdQkYkPjZDaHmfUmiqKspeOREXEJSnSw3oRKIt7qsOxUDs&#10;zlarur6uBsAuIEgVI53eTpd8U/i1VjI9ah1VYrblVFsqK5b1Oa/VZi2aPYrQG3kqQ/xDFU4YT0ln&#10;qluRBHtB8wuVMxIhgk4LCa4CrY1URQOpWdY/qXnqRVBFC5kTw2xT/H+08uthh8x0Lb/izAtHLXpK&#10;KMy+T2wL3pOBgOwq+zSE2FD41u/wtIthh1n0qNHlL8lhY/H2OHurxsQkHV7Xdf3pI7VAnu+qN2DA&#10;mO4VOJZ/Wm6Nz7JFIw4PMVEyCj2H5GPr8xrBmu7OWFs2eWDU1iI7CGq1kFL5tCok9sV9gW46pwrq&#10;0nRiLDOWIYX/go3ucoYqC54klr90tGrK/k1psoxELUuCmegy9zJbVpgoOsM0VToD6z8DT/EZqsog&#10;/w14RpTM4NMMdsYD/i57Gs8l6yn+7MCkO1vwDN2xNL9YQxNZFJ5eTx75y32Bv73xzSsAAAD//wMA&#10;UEsDBBQABgAIAAAAIQCI30s63AAAAAYBAAAPAAAAZHJzL2Rvd25yZXYueG1sTI/BTsMwEETvSPyD&#10;tUjcqENLUxriVFDEBakHSqtcnXiJQ+N1FLtt+HsWcYDjzKxm3uar0XXihENoPSm4nSQgkGpvWmoU&#10;7N5fbu5BhKjJ6M4TKvjCAKvi8iLXmfFnesPTNjaCSyhkWoGNsc+kDLVFp8PE90icffjB6chyaKQZ&#10;9JnLXSenSZJKp1viBat7XFusD9ujU5A+L9Ny/brbV5tDWS4+/RP2M6vU9dX4+AAi4hj/juEHn9Gh&#10;YKbKH8kE0SngR6KC2XQOgtPl3ZyN6teQRS7/4xffAAAA//8DAFBLAQItABQABgAIAAAAIQC2gziS&#10;/gAAAOEBAAATAAAAAAAAAAAAAAAAAAAAAABbQ29udGVudF9UeXBlc10ueG1sUEsBAi0AFAAGAAgA&#10;AAAhADj9If/WAAAAlAEAAAsAAAAAAAAAAAAAAAAALwEAAF9yZWxzLy5yZWxzUEsBAi0AFAAGAAgA&#10;AAAhAPE5i+PhAQAAKwQAAA4AAAAAAAAAAAAAAAAALgIAAGRycy9lMm9Eb2MueG1sUEsBAi0AFAAG&#10;AAgAAAAhAIjfSzrcAAAABgEAAA8AAAAAAAAAAAAAAAAAOwQAAGRycy9kb3ducmV2LnhtbFBLBQYA&#10;AAAABAAEAPMAAABEBQAAAAA=&#10;" strokecolor="#448192 [2405]" strokeweight=".5pt">
                <v:stroke joinstyle="miter"/>
              </v:line>
            </w:pict>
          </mc:Fallback>
        </mc:AlternateContent>
      </w:r>
    </w:p>
    <w:p w14:paraId="50C5524C" w14:textId="77777777" w:rsidR="00487DA2" w:rsidRPr="00C30EED" w:rsidRDefault="000A30E2" w:rsidP="00487DA2">
      <w:pPr>
        <w:rPr>
          <w:b/>
        </w:rPr>
      </w:pPr>
      <w:r w:rsidRPr="00C30EE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4574" wp14:editId="091435AE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A83A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5pt" to="47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6E4QEAACsEAAAOAAAAZHJzL2Uyb0RvYy54bWysU8Fu2zAMvQ/YPwi6L3ZSrBuMOD2kaC/d&#10;GqzbB6iyFAuQRIFSY+fvS8mJG2wDhg27yJbE98j3SK1vRmfZQWE04Fu+XNScKS+hM37f8h/f7z58&#10;5iwm4TthwauWH1XkN5v379ZDaNQKerCdQkYkPjZDaHmfUmiqKspeOREXEJSnSw3oRKIt7qsOxUDs&#10;zlarur6uBsAuIEgVI53eTpd8U/i1VjI9ah1VYrblVFsqK5b1Oa/VZi2aPYrQG3kqQ/xDFU4YT0ln&#10;qluRBHtB8wuVMxIhgk4LCa4CrY1URQOpWdY/qXnqRVBFC5kTw2xT/H+08uthh8x0Lb/izAtHLXpK&#10;KMy+T2wL3pOBgOwq+zSE2FD41u/wtIthh1n0qNHlL8lhY/H2OHurxsQkHV7Xdf3pI7VAnu+qN2DA&#10;mO4VOJZ/Wm6Nz7JFIw4PMVEyCj2H5GPr8xrBmu7OWFs2eWDU1iI7CGq1kFL5tCok9sV9gW46pwrq&#10;0nRiLDOWIYX/go3ucoYqC54klr90tGrK/k1psoxELUuCmegy9zJbVpgoOsM0VToD6z8DT/EZqsog&#10;/w14RpTM4NMMdsYD/i57Gs8l6yn+7MCkO1vwDN2xNL9YQxNZFJ5eTx75y32Bv73xzSsAAAD//wMA&#10;UEsDBBQABgAIAAAAIQCUfQh+2wAAAAYBAAAPAAAAZHJzL2Rvd25yZXYueG1sTI/BTsMwEETvSPyD&#10;tUjcqAOBlIY4FRRxQeqB0ipXJ17i0HgdxW4b/p5FHOA4M6uZt8Vycr044hg6TwquZwkIpMabjloF&#10;2/eXq3sQIWoyuveECr4wwLI8Pyt0bvyJ3vC4ia3gEgq5VmBjHHIpQ2PR6TDzAxJnH350OrIcW2lG&#10;feJy18ubJMmk0x3xgtUDriw2+83BKcieF1m1et3u6vW+quaf/gmH1Cp1eTE9PoCIOMW/Y/jBZ3Qo&#10;man2BzJB9Ar4kaggTVIQnC5u79iofw1ZFvI/fvkNAAD//wMAUEsBAi0AFAAGAAgAAAAhALaDOJL+&#10;AAAA4QEAABMAAAAAAAAAAAAAAAAAAAAAAFtDb250ZW50X1R5cGVzXS54bWxQSwECLQAUAAYACAAA&#10;ACEAOP0h/9YAAACUAQAACwAAAAAAAAAAAAAAAAAvAQAAX3JlbHMvLnJlbHNQSwECLQAUAAYACAAA&#10;ACEAM12uhOEBAAArBAAADgAAAAAAAAAAAAAAAAAuAgAAZHJzL2Uyb0RvYy54bWxQSwECLQAUAAYA&#10;CAAAACEAlH0IftsAAAAGAQAADwAAAAAAAAAAAAAAAAA7BAAAZHJzL2Rvd25yZXYueG1sUEsFBgAA&#10;AAAEAAQA8wAAAEMFAAAAAA==&#10;" strokecolor="#448192 [2405]" strokeweight=".5pt">
                <v:stroke joinstyle="miter"/>
                <w10:wrap anchorx="margin"/>
              </v:line>
            </w:pict>
          </mc:Fallback>
        </mc:AlternateContent>
      </w:r>
      <w:r w:rsidR="00487DA2" w:rsidRPr="00C30EED">
        <w:rPr>
          <w:b/>
        </w:rPr>
        <w:t>8:00 – 8:30</w:t>
      </w:r>
      <w:r w:rsidR="00487DA2" w:rsidRPr="00C30EED">
        <w:rPr>
          <w:b/>
        </w:rPr>
        <w:tab/>
        <w:t xml:space="preserve">Continental </w:t>
      </w:r>
      <w:r w:rsidR="009C1A8E" w:rsidRPr="00C30EED">
        <w:rPr>
          <w:b/>
        </w:rPr>
        <w:t>b</w:t>
      </w:r>
      <w:r w:rsidR="00487DA2" w:rsidRPr="00C30EED">
        <w:rPr>
          <w:b/>
        </w:rPr>
        <w:t>reakfast</w:t>
      </w:r>
    </w:p>
    <w:p w14:paraId="25B0EE28" w14:textId="67EAE27C" w:rsidR="00C30EED" w:rsidRDefault="00E242D7" w:rsidP="00C30EED">
      <w:pPr>
        <w:rPr>
          <w:b/>
        </w:rPr>
      </w:pPr>
      <w:r w:rsidRPr="00C30EED">
        <w:rPr>
          <w:b/>
        </w:rPr>
        <w:t xml:space="preserve">8:30 – </w:t>
      </w:r>
      <w:r w:rsidR="009320E3" w:rsidRPr="00C30EED">
        <w:rPr>
          <w:b/>
        </w:rPr>
        <w:t>8:45</w:t>
      </w:r>
      <w:r w:rsidR="00487DA2" w:rsidRPr="00C30EED">
        <w:rPr>
          <w:b/>
        </w:rPr>
        <w:tab/>
      </w:r>
      <w:r w:rsidR="00304677" w:rsidRPr="00C30EED">
        <w:rPr>
          <w:b/>
        </w:rPr>
        <w:t xml:space="preserve">Introductions, </w:t>
      </w:r>
      <w:r w:rsidRPr="00C30EED">
        <w:rPr>
          <w:b/>
        </w:rPr>
        <w:t>Role of the URPC</w:t>
      </w:r>
      <w:r w:rsidR="00487DA2" w:rsidRPr="00C30EED">
        <w:rPr>
          <w:b/>
        </w:rPr>
        <w:t xml:space="preserve"> </w:t>
      </w:r>
    </w:p>
    <w:p w14:paraId="6FB898F3" w14:textId="060C9836" w:rsidR="003A619C" w:rsidRPr="003A619C" w:rsidRDefault="00C30EED" w:rsidP="003A619C">
      <w:pPr>
        <w:pStyle w:val="NoSpacing"/>
        <w:numPr>
          <w:ilvl w:val="0"/>
          <w:numId w:val="22"/>
        </w:numPr>
        <w:rPr>
          <w:b/>
        </w:rPr>
      </w:pPr>
      <w:r>
        <w:t xml:space="preserve">The URPC is a standing committee of the University Senate and </w:t>
      </w:r>
      <w:proofErr w:type="gramStart"/>
      <w:r>
        <w:t>is defined</w:t>
      </w:r>
      <w:proofErr w:type="gramEnd"/>
      <w:r>
        <w:t xml:space="preserve"> by the Senate Bylaws and Rules of Procedure. Section 11.3 of the HSU Faculty Handbook Appendix F, Part 2 outlines the membership, terms, and duties of the URPC</w:t>
      </w:r>
      <w:r w:rsidR="003A619C">
        <w:t>.</w:t>
      </w:r>
    </w:p>
    <w:p w14:paraId="46B9DE8D" w14:textId="00DC7CEB" w:rsidR="005B52CC" w:rsidRPr="00C30EED" w:rsidRDefault="005C04DA" w:rsidP="003A619C">
      <w:pPr>
        <w:pStyle w:val="NoSpacing"/>
        <w:numPr>
          <w:ilvl w:val="0"/>
          <w:numId w:val="22"/>
        </w:numPr>
      </w:pPr>
      <w:r w:rsidRPr="00C30EED">
        <w:rPr>
          <w:b/>
          <w:bCs/>
        </w:rPr>
        <w:t>Co-chairs:</w:t>
      </w:r>
      <w:r w:rsidRPr="00C30EED">
        <w:t xml:space="preserve"> A faculty senator and the Provost and Vice President of Academic Affairs. </w:t>
      </w:r>
    </w:p>
    <w:p w14:paraId="639BA781" w14:textId="77777777" w:rsidR="005B52CC" w:rsidRPr="00C30EED" w:rsidRDefault="005C04DA" w:rsidP="003A619C">
      <w:pPr>
        <w:pStyle w:val="NoSpacing"/>
        <w:numPr>
          <w:ilvl w:val="0"/>
          <w:numId w:val="22"/>
        </w:numPr>
      </w:pPr>
      <w:r w:rsidRPr="00C30EED">
        <w:rPr>
          <w:b/>
          <w:bCs/>
        </w:rPr>
        <w:t>Membership:</w:t>
      </w:r>
      <w:r w:rsidRPr="00C30EED">
        <w:t xml:space="preserve"> </w:t>
      </w:r>
    </w:p>
    <w:p w14:paraId="6575E95C" w14:textId="77777777" w:rsidR="005B52CC" w:rsidRPr="00C30EED" w:rsidRDefault="005C04DA" w:rsidP="003A619C">
      <w:pPr>
        <w:pStyle w:val="NoSpacing"/>
        <w:numPr>
          <w:ilvl w:val="1"/>
          <w:numId w:val="21"/>
        </w:numPr>
      </w:pPr>
      <w:r w:rsidRPr="00C30EED">
        <w:t>Three (3) Faculty members</w:t>
      </w:r>
    </w:p>
    <w:p w14:paraId="77866508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>One (1) Academic Dean, appointed by the President</w:t>
      </w:r>
    </w:p>
    <w:p w14:paraId="79DED259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>Three Vice Presidents (Administrative Affairs, Student Affairs, University Advancement)</w:t>
      </w:r>
    </w:p>
    <w:p w14:paraId="743896A4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>Two (2) Staff delegates</w:t>
      </w:r>
    </w:p>
    <w:p w14:paraId="39F80A97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>Two (2) Student delegates</w:t>
      </w:r>
    </w:p>
    <w:p w14:paraId="7BBB03D1" w14:textId="77777777" w:rsidR="005B52CC" w:rsidRPr="00C30EED" w:rsidRDefault="005C04DA" w:rsidP="00C30EED">
      <w:pPr>
        <w:pStyle w:val="NoSpacing"/>
        <w:numPr>
          <w:ilvl w:val="0"/>
          <w:numId w:val="16"/>
        </w:numPr>
      </w:pPr>
      <w:r w:rsidRPr="00C30EED">
        <w:rPr>
          <w:b/>
          <w:bCs/>
        </w:rPr>
        <w:t xml:space="preserve">Advisors (non-voting): </w:t>
      </w:r>
      <w:bookmarkStart w:id="0" w:name="_GoBack"/>
      <w:bookmarkEnd w:id="0"/>
    </w:p>
    <w:p w14:paraId="508E5545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>University Budget Director</w:t>
      </w:r>
    </w:p>
    <w:p w14:paraId="7F6A2B14" w14:textId="77777777" w:rsidR="005B52CC" w:rsidRPr="00C30EED" w:rsidRDefault="005C04DA" w:rsidP="00C30EED">
      <w:pPr>
        <w:pStyle w:val="NoSpacing"/>
        <w:numPr>
          <w:ilvl w:val="1"/>
          <w:numId w:val="16"/>
        </w:numPr>
      </w:pPr>
      <w:r w:rsidRPr="00C30EED">
        <w:t xml:space="preserve">Budget Analyst from each Division </w:t>
      </w:r>
    </w:p>
    <w:p w14:paraId="27039780" w14:textId="77777777" w:rsidR="005B52CC" w:rsidRPr="00C30EED" w:rsidRDefault="005C04DA" w:rsidP="00C30EED">
      <w:pPr>
        <w:pStyle w:val="NoSpacing"/>
        <w:numPr>
          <w:ilvl w:val="0"/>
          <w:numId w:val="16"/>
        </w:numPr>
      </w:pPr>
      <w:r w:rsidRPr="00C30EED">
        <w:rPr>
          <w:b/>
          <w:bCs/>
        </w:rPr>
        <w:t xml:space="preserve">Terms: </w:t>
      </w:r>
      <w:r w:rsidRPr="00C30EED">
        <w:t xml:space="preserve">Faculty and staff members </w:t>
      </w:r>
      <w:proofErr w:type="gramStart"/>
      <w:r w:rsidRPr="00C30EED">
        <w:t>shall be appointed</w:t>
      </w:r>
      <w:proofErr w:type="gramEnd"/>
      <w:r w:rsidRPr="00C30EED">
        <w:t xml:space="preserve"> for staggered, two-year terms. Students </w:t>
      </w:r>
      <w:proofErr w:type="gramStart"/>
      <w:r w:rsidRPr="00C30EED">
        <w:t>will be appointed</w:t>
      </w:r>
      <w:proofErr w:type="gramEnd"/>
      <w:r w:rsidRPr="00C30EED">
        <w:t xml:space="preserve"> for one-year terms.</w:t>
      </w:r>
    </w:p>
    <w:p w14:paraId="7AF949E0" w14:textId="77777777" w:rsidR="00C30EED" w:rsidRDefault="00C30EED" w:rsidP="00E242D7"/>
    <w:p w14:paraId="53292EA6" w14:textId="6FAE8173" w:rsidR="009320E3" w:rsidRPr="003A619C" w:rsidRDefault="009320E3" w:rsidP="00E14E60">
      <w:pPr>
        <w:tabs>
          <w:tab w:val="left" w:pos="1260"/>
        </w:tabs>
      </w:pPr>
      <w:r w:rsidRPr="00C30EED">
        <w:rPr>
          <w:b/>
        </w:rPr>
        <w:t>8:45 – 9:15</w:t>
      </w:r>
      <w:r w:rsidRPr="00C30EED">
        <w:rPr>
          <w:b/>
        </w:rPr>
        <w:tab/>
      </w:r>
      <w:r w:rsidRPr="00C30EED">
        <w:rPr>
          <w:b/>
        </w:rPr>
        <w:tab/>
        <w:t>President’s Charge to the URPC</w:t>
      </w:r>
      <w:r w:rsidR="00E6755F" w:rsidRPr="00C30EED">
        <w:rPr>
          <w:b/>
        </w:rPr>
        <w:t xml:space="preserve"> </w:t>
      </w:r>
      <w:r w:rsidR="003A619C" w:rsidRPr="003A619C">
        <w:t>(Presentation by Amber Blakeslee)</w:t>
      </w:r>
    </w:p>
    <w:p w14:paraId="107C1FF8" w14:textId="77777777" w:rsidR="005B52CC" w:rsidRPr="00C30EED" w:rsidRDefault="005C04DA" w:rsidP="00C30EED">
      <w:pPr>
        <w:pStyle w:val="ListParagraph"/>
        <w:numPr>
          <w:ilvl w:val="0"/>
          <w:numId w:val="18"/>
        </w:numPr>
        <w:tabs>
          <w:tab w:val="left" w:pos="1260"/>
        </w:tabs>
        <w:rPr>
          <w:b/>
        </w:rPr>
      </w:pPr>
      <w:r w:rsidRPr="00C30EED">
        <w:rPr>
          <w:b/>
        </w:rPr>
        <w:t>Continuing implementation of strategic budgeting principles and defining strategic assets;</w:t>
      </w:r>
    </w:p>
    <w:p w14:paraId="04E32080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t>2016-17 progress: URPC drafted strategic asset guidelines</w:t>
      </w:r>
    </w:p>
    <w:p w14:paraId="186272D8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t>2017-18 action items: finalize strategic asset guidelines; continue to implement strategic budgeting concepts in budget plans</w:t>
      </w:r>
    </w:p>
    <w:p w14:paraId="13DC7F9E" w14:textId="77777777" w:rsidR="005B52CC" w:rsidRPr="00C30EED" w:rsidRDefault="005C04DA" w:rsidP="00C30EED">
      <w:pPr>
        <w:pStyle w:val="ListParagraph"/>
        <w:numPr>
          <w:ilvl w:val="0"/>
          <w:numId w:val="18"/>
        </w:numPr>
        <w:tabs>
          <w:tab w:val="left" w:pos="1260"/>
        </w:tabs>
        <w:rPr>
          <w:b/>
        </w:rPr>
      </w:pPr>
      <w:r w:rsidRPr="00C30EED">
        <w:rPr>
          <w:b/>
        </w:rPr>
        <w:t>Recommending a balanced budget for 2018-19 that eliminates the University’s structural deficit and which includes University-wide engagement in the process</w:t>
      </w:r>
    </w:p>
    <w:p w14:paraId="0D189E41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t>2016-17 progress: implemented Phase 1 reductions of $1.5 million, working on Phase 2</w:t>
      </w:r>
    </w:p>
    <w:p w14:paraId="047BCC87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lastRenderedPageBreak/>
        <w:t>2017-18 action items: recommend a balanced budget for 2018-19; develop a communication/engagement strategy for how the URPC involves the University community in the budget planning/reduction process</w:t>
      </w:r>
    </w:p>
    <w:p w14:paraId="1C621144" w14:textId="77777777" w:rsidR="005B52CC" w:rsidRPr="00C30EED" w:rsidRDefault="005C04DA" w:rsidP="00C30EED">
      <w:pPr>
        <w:pStyle w:val="ListParagraph"/>
        <w:numPr>
          <w:ilvl w:val="0"/>
          <w:numId w:val="18"/>
        </w:numPr>
        <w:tabs>
          <w:tab w:val="left" w:pos="1260"/>
        </w:tabs>
        <w:rPr>
          <w:b/>
        </w:rPr>
      </w:pPr>
      <w:r w:rsidRPr="00C30EED">
        <w:rPr>
          <w:b/>
        </w:rPr>
        <w:t>Initiate the planning process with actual enrollment, not future-year targets;</w:t>
      </w:r>
    </w:p>
    <w:p w14:paraId="793D1659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t xml:space="preserve">2016-17 progress: URPC utilized actual enrollment from prior year as a starting point, then reduced the budget target further based on lower anticipated enrollment </w:t>
      </w:r>
    </w:p>
    <w:p w14:paraId="378F3A76" w14:textId="03CEE454" w:rsidR="005B52CC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</w:pPr>
      <w:r w:rsidRPr="00C30EED">
        <w:t>2017-18 action items: continue with conservative budgeted enrollment target approach</w:t>
      </w:r>
    </w:p>
    <w:p w14:paraId="163147C0" w14:textId="77777777" w:rsidR="005B52CC" w:rsidRPr="00C30EED" w:rsidRDefault="005C04DA" w:rsidP="00C30EED">
      <w:pPr>
        <w:pStyle w:val="ListParagraph"/>
        <w:numPr>
          <w:ilvl w:val="0"/>
          <w:numId w:val="18"/>
        </w:numPr>
        <w:tabs>
          <w:tab w:val="left" w:pos="1260"/>
        </w:tabs>
        <w:spacing w:after="0"/>
        <w:rPr>
          <w:b/>
        </w:rPr>
      </w:pPr>
      <w:r w:rsidRPr="00C30EED">
        <w:rPr>
          <w:b/>
        </w:rPr>
        <w:t>Continue to develop multi-year budget plans (at least for the two subsequent years);</w:t>
      </w:r>
    </w:p>
    <w:p w14:paraId="7B9A4293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  <w:spacing w:after="0"/>
      </w:pPr>
      <w:r w:rsidRPr="00C30EED">
        <w:t>2016-17 progress: budget recommendation reflected a two-year budget within a five-year horizon</w:t>
      </w:r>
    </w:p>
    <w:p w14:paraId="67F8F996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  <w:spacing w:after="0"/>
      </w:pPr>
      <w:r w:rsidRPr="00C30EED">
        <w:t>2017-18 action items: continue to formalize approach to multi-year budget planning; continue to support implementation of the integrated assessment, planning and budget process</w:t>
      </w:r>
    </w:p>
    <w:p w14:paraId="558BD6D1" w14:textId="77777777" w:rsidR="005B52CC" w:rsidRPr="00C30EED" w:rsidRDefault="005C04DA" w:rsidP="00C30EED">
      <w:pPr>
        <w:numPr>
          <w:ilvl w:val="0"/>
          <w:numId w:val="18"/>
        </w:numPr>
        <w:tabs>
          <w:tab w:val="left" w:pos="1260"/>
        </w:tabs>
        <w:spacing w:after="0"/>
        <w:rPr>
          <w:b/>
        </w:rPr>
      </w:pPr>
      <w:r w:rsidRPr="00C30EED">
        <w:rPr>
          <w:b/>
        </w:rPr>
        <w:t>Develop recommended guidelines for “roll forward” of unspent balances at the conclusion of a fiscal year</w:t>
      </w:r>
    </w:p>
    <w:p w14:paraId="70BCFC45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  <w:spacing w:after="0"/>
      </w:pPr>
      <w:r w:rsidRPr="00C30EED">
        <w:t>2016-17 progress: URPC finalized the Operating Fund Reserve Policy – the roll forward guidelines will help support the implementation of the Reserve Policy</w:t>
      </w:r>
    </w:p>
    <w:p w14:paraId="1D26D5EF" w14:textId="77777777" w:rsidR="005B52CC" w:rsidRPr="00C30EED" w:rsidRDefault="005C04DA" w:rsidP="00C30EED">
      <w:pPr>
        <w:pStyle w:val="ListParagraph"/>
        <w:numPr>
          <w:ilvl w:val="1"/>
          <w:numId w:val="18"/>
        </w:numPr>
        <w:tabs>
          <w:tab w:val="left" w:pos="1260"/>
        </w:tabs>
        <w:spacing w:after="0"/>
      </w:pPr>
      <w:r w:rsidRPr="00C30EED">
        <w:t>2017-18 action items: Recommend guidelines for how unspent funds are “rolled forward” at the end of a fiscal year</w:t>
      </w:r>
    </w:p>
    <w:p w14:paraId="75E9F6D5" w14:textId="77777777" w:rsidR="005B52CC" w:rsidRPr="00C30EED" w:rsidRDefault="005C04DA" w:rsidP="00C30EED">
      <w:pPr>
        <w:numPr>
          <w:ilvl w:val="0"/>
          <w:numId w:val="18"/>
        </w:numPr>
        <w:tabs>
          <w:tab w:val="left" w:pos="1260"/>
        </w:tabs>
        <w:spacing w:after="0"/>
        <w:rPr>
          <w:b/>
        </w:rPr>
      </w:pPr>
      <w:r w:rsidRPr="00C30EED">
        <w:rPr>
          <w:b/>
        </w:rPr>
        <w:t>Review quarterly budget reports/projections for the current fiscal year</w:t>
      </w:r>
    </w:p>
    <w:p w14:paraId="2BAF2E62" w14:textId="77777777" w:rsidR="005B52CC" w:rsidRPr="00C30EED" w:rsidRDefault="005C04DA" w:rsidP="00C30EED">
      <w:pPr>
        <w:numPr>
          <w:ilvl w:val="1"/>
          <w:numId w:val="18"/>
        </w:numPr>
        <w:tabs>
          <w:tab w:val="left" w:pos="1260"/>
        </w:tabs>
        <w:spacing w:after="0"/>
      </w:pPr>
      <w:r w:rsidRPr="00C30EED">
        <w:t>2017-18 action items: review the reports each quarter to better understand the University’s budget</w:t>
      </w:r>
    </w:p>
    <w:p w14:paraId="331A2350" w14:textId="77777777" w:rsidR="00C30EED" w:rsidRPr="00C30EED" w:rsidRDefault="00C30EED" w:rsidP="00C30EED">
      <w:pPr>
        <w:tabs>
          <w:tab w:val="left" w:pos="1260"/>
        </w:tabs>
      </w:pPr>
    </w:p>
    <w:p w14:paraId="57A901F3" w14:textId="3A43D3EB" w:rsidR="00A23F8F" w:rsidRDefault="009A758F" w:rsidP="00E14E60">
      <w:pPr>
        <w:tabs>
          <w:tab w:val="left" w:pos="1260"/>
        </w:tabs>
      </w:pPr>
      <w:proofErr w:type="gramStart"/>
      <w:r w:rsidRPr="00C30EED">
        <w:rPr>
          <w:b/>
        </w:rPr>
        <w:t>9:</w:t>
      </w:r>
      <w:proofErr w:type="gramEnd"/>
      <w:r w:rsidRPr="00C30EED">
        <w:rPr>
          <w:b/>
        </w:rPr>
        <w:t>15</w:t>
      </w:r>
      <w:r w:rsidR="00A23F8F" w:rsidRPr="00C30EED">
        <w:rPr>
          <w:b/>
        </w:rPr>
        <w:t xml:space="preserve"> – </w:t>
      </w:r>
      <w:r w:rsidR="00DB39D4" w:rsidRPr="00C30EED">
        <w:rPr>
          <w:b/>
        </w:rPr>
        <w:t>10:00</w:t>
      </w:r>
      <w:r w:rsidR="00A23F8F" w:rsidRPr="00C30EED">
        <w:rPr>
          <w:b/>
        </w:rPr>
        <w:tab/>
      </w:r>
      <w:r w:rsidR="00A23F8F" w:rsidRPr="00C30EED">
        <w:rPr>
          <w:b/>
        </w:rPr>
        <w:tab/>
        <w:t>Budget</w:t>
      </w:r>
      <w:r w:rsidR="00155782" w:rsidRPr="00C30EED">
        <w:rPr>
          <w:b/>
        </w:rPr>
        <w:t>, Revenue,</w:t>
      </w:r>
      <w:r w:rsidR="00A23F8F" w:rsidRPr="00C30EED">
        <w:rPr>
          <w:b/>
        </w:rPr>
        <w:t xml:space="preserve"> and Spending Overview</w:t>
      </w:r>
      <w:r w:rsidR="00E162A1">
        <w:t xml:space="preserve"> </w:t>
      </w:r>
      <w:r w:rsidR="003A619C">
        <w:t>(Presentation by Amber Blakeslee)</w:t>
      </w:r>
    </w:p>
    <w:p w14:paraId="6A905C9F" w14:textId="5477D3A1" w:rsidR="004E3544" w:rsidRPr="00296973" w:rsidRDefault="004E3544" w:rsidP="00296973">
      <w:pPr>
        <w:pStyle w:val="ListParagraph"/>
        <w:numPr>
          <w:ilvl w:val="0"/>
          <w:numId w:val="11"/>
        </w:numPr>
        <w:tabs>
          <w:tab w:val="left" w:pos="1260"/>
        </w:tabs>
        <w:spacing w:after="0"/>
        <w:ind w:left="720"/>
        <w:rPr>
          <w:b/>
        </w:rPr>
      </w:pPr>
      <w:r w:rsidRPr="00296973">
        <w:rPr>
          <w:b/>
        </w:rPr>
        <w:t>Budget Planning Timelines</w:t>
      </w:r>
    </w:p>
    <w:p w14:paraId="72FEEB35" w14:textId="41CEB3A2" w:rsidR="00296973" w:rsidRDefault="00E162A1" w:rsidP="00296973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Information </w:t>
      </w:r>
      <w:proofErr w:type="gramStart"/>
      <w:r w:rsidR="003A619C">
        <w:t>was shared</w:t>
      </w:r>
      <w:proofErr w:type="gramEnd"/>
      <w:r w:rsidR="003A619C">
        <w:t xml:space="preserve"> </w:t>
      </w:r>
      <w:r>
        <w:t xml:space="preserve">regarding the state, CSU, and HSU budget cycles and how the dates intersect for </w:t>
      </w:r>
      <w:r w:rsidR="003A619C">
        <w:t xml:space="preserve">campus </w:t>
      </w:r>
      <w:r>
        <w:t>planning and budget implementation</w:t>
      </w:r>
      <w:r w:rsidR="00296973">
        <w:t>.</w:t>
      </w:r>
    </w:p>
    <w:p w14:paraId="75D1AC9C" w14:textId="0BA12477" w:rsidR="00E162A1" w:rsidRDefault="004D7ADC" w:rsidP="00C30EED">
      <w:pPr>
        <w:numPr>
          <w:ilvl w:val="1"/>
          <w:numId w:val="18"/>
        </w:numPr>
        <w:tabs>
          <w:tab w:val="left" w:pos="1260"/>
        </w:tabs>
        <w:spacing w:after="0"/>
      </w:pPr>
      <w:r>
        <w:t>The</w:t>
      </w:r>
      <w:r w:rsidR="00E162A1">
        <w:t xml:space="preserve"> Integrated Assessment, Planning, and Budgeting work group will be bringing recommendations to URPC to consult and review.  </w:t>
      </w:r>
    </w:p>
    <w:p w14:paraId="3B442070" w14:textId="0E947B91" w:rsidR="00A23F8F" w:rsidRPr="00DC6F20" w:rsidRDefault="00A23F8F" w:rsidP="00DC6F20">
      <w:pPr>
        <w:pStyle w:val="ListParagraph"/>
        <w:numPr>
          <w:ilvl w:val="0"/>
          <w:numId w:val="11"/>
        </w:numPr>
        <w:tabs>
          <w:tab w:val="left" w:pos="1260"/>
        </w:tabs>
        <w:spacing w:after="0"/>
        <w:ind w:left="720"/>
        <w:rPr>
          <w:b/>
        </w:rPr>
      </w:pPr>
      <w:r w:rsidRPr="00DC6F20">
        <w:rPr>
          <w:b/>
        </w:rPr>
        <w:t>Approved 2017-18</w:t>
      </w:r>
      <w:r w:rsidR="00E14E60" w:rsidRPr="00DC6F20">
        <w:rPr>
          <w:b/>
        </w:rPr>
        <w:t xml:space="preserve"> Budget</w:t>
      </w:r>
    </w:p>
    <w:p w14:paraId="49E3CA13" w14:textId="465F54CF" w:rsidR="00296973" w:rsidRDefault="004D7ADC" w:rsidP="00DC6F20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UBO is releasing </w:t>
      </w:r>
      <w:proofErr w:type="spellStart"/>
      <w:r w:rsidR="00296973">
        <w:t>OpenBook</w:t>
      </w:r>
      <w:proofErr w:type="spellEnd"/>
      <w:r w:rsidR="00296973">
        <w:t xml:space="preserve"> </w:t>
      </w:r>
      <w:r>
        <w:t xml:space="preserve">online dashboards with 5 years of history:  </w:t>
      </w:r>
      <w:r w:rsidR="00296973">
        <w:t>https://hsuopenbook.questica.com/#</w:t>
      </w:r>
    </w:p>
    <w:p w14:paraId="4B964110" w14:textId="119C8829" w:rsidR="004D7ADC" w:rsidRDefault="006A1951" w:rsidP="00DC6F20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The </w:t>
      </w:r>
      <w:r w:rsidR="00D7316C">
        <w:t>2017-18 Operating Fund Revenue Budget is</w:t>
      </w:r>
      <w:r w:rsidR="004D7ADC">
        <w:t xml:space="preserve"> $132.6</w:t>
      </w:r>
      <w:r>
        <w:t>m</w:t>
      </w:r>
      <w:r w:rsidR="00D7316C">
        <w:t>, representing about 2/3 of the total sources of revenue on campus</w:t>
      </w:r>
    </w:p>
    <w:p w14:paraId="71551B0D" w14:textId="3E787521" w:rsidR="009F2EC3" w:rsidRDefault="004D7ADC" w:rsidP="00DC6F20">
      <w:pPr>
        <w:numPr>
          <w:ilvl w:val="1"/>
          <w:numId w:val="18"/>
        </w:numPr>
        <w:tabs>
          <w:tab w:val="left" w:pos="1260"/>
        </w:tabs>
        <w:spacing w:after="0"/>
      </w:pPr>
      <w:r>
        <w:t>$4.8</w:t>
      </w:r>
      <w:r w:rsidR="006A1951">
        <w:t>m</w:t>
      </w:r>
      <w:r>
        <w:t xml:space="preserve"> increase in revenue, $4.1</w:t>
      </w:r>
      <w:r w:rsidR="006A1951">
        <w:t>m</w:t>
      </w:r>
      <w:r>
        <w:t xml:space="preserve"> of which is a state appropriation increase</w:t>
      </w:r>
      <w:r w:rsidR="006A1951">
        <w:t xml:space="preserve"> ($3.9m in new general fund allocation, $939k for retirement funding.)  The majority of the new allocation will cover mandatory costs such as benefit rate increases and negotiated general salary increases (GSIs).</w:t>
      </w:r>
    </w:p>
    <w:p w14:paraId="2E324453" w14:textId="2A931641" w:rsidR="006A1951" w:rsidRDefault="006A1951" w:rsidP="00DC6F20">
      <w:pPr>
        <w:numPr>
          <w:ilvl w:val="1"/>
          <w:numId w:val="18"/>
        </w:numPr>
        <w:tabs>
          <w:tab w:val="left" w:pos="1260"/>
        </w:tabs>
        <w:spacing w:after="0"/>
      </w:pPr>
      <w:r>
        <w:t>Expenditure growth of $5.95m, $5.1 of which is related to salary and benefit increases.</w:t>
      </w:r>
    </w:p>
    <w:p w14:paraId="726601F8" w14:textId="41BF0C13" w:rsidR="00E14E60" w:rsidRPr="00DC6F20" w:rsidRDefault="00155782" w:rsidP="00DC6F20">
      <w:pPr>
        <w:pStyle w:val="ListParagraph"/>
        <w:numPr>
          <w:ilvl w:val="0"/>
          <w:numId w:val="11"/>
        </w:numPr>
        <w:tabs>
          <w:tab w:val="left" w:pos="1260"/>
        </w:tabs>
        <w:spacing w:after="0"/>
        <w:ind w:left="720"/>
        <w:rPr>
          <w:b/>
        </w:rPr>
      </w:pPr>
      <w:r w:rsidRPr="00DC6F20">
        <w:rPr>
          <w:b/>
        </w:rPr>
        <w:t>Revenue</w:t>
      </w:r>
      <w:r w:rsidR="00A23F8F" w:rsidRPr="00DC6F20">
        <w:rPr>
          <w:b/>
        </w:rPr>
        <w:t xml:space="preserve"> and Expenditure Trends</w:t>
      </w:r>
    </w:p>
    <w:p w14:paraId="3A067495" w14:textId="77777777" w:rsidR="006A1951" w:rsidRDefault="006A1951" w:rsidP="00C30EED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Review of slides regarding operating fund uses, expenditure comparison by category, and personnel expenditure trends.  </w:t>
      </w:r>
    </w:p>
    <w:p w14:paraId="41470FDD" w14:textId="4309BB80" w:rsidR="00210375" w:rsidRPr="00C30EED" w:rsidRDefault="006A1951" w:rsidP="00C30EED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Review of handout showing base funding investments made over an </w:t>
      </w:r>
      <w:proofErr w:type="gramStart"/>
      <w:r>
        <w:t>8 year</w:t>
      </w:r>
      <w:proofErr w:type="gramEnd"/>
      <w:r>
        <w:t xml:space="preserve"> period</w:t>
      </w:r>
      <w:r w:rsidR="00210375" w:rsidRPr="00C30EED">
        <w:t>.</w:t>
      </w:r>
    </w:p>
    <w:p w14:paraId="5A69AA39" w14:textId="7A233C48" w:rsidR="00290E4C" w:rsidRPr="006A1951" w:rsidRDefault="00290E4C" w:rsidP="00DC6F20">
      <w:pPr>
        <w:pStyle w:val="ListParagraph"/>
        <w:numPr>
          <w:ilvl w:val="0"/>
          <w:numId w:val="11"/>
        </w:numPr>
        <w:tabs>
          <w:tab w:val="left" w:pos="1260"/>
        </w:tabs>
        <w:spacing w:after="0"/>
        <w:ind w:left="720"/>
        <w:rPr>
          <w:b/>
        </w:rPr>
      </w:pPr>
      <w:r w:rsidRPr="006A1951">
        <w:rPr>
          <w:b/>
        </w:rPr>
        <w:lastRenderedPageBreak/>
        <w:t>Planning Considerations</w:t>
      </w:r>
    </w:p>
    <w:p w14:paraId="56AC39EF" w14:textId="77777777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Limited increases from the state / the economy</w:t>
      </w:r>
    </w:p>
    <w:p w14:paraId="28376C41" w14:textId="77777777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Base budget deficit: $1.6 million</w:t>
      </w:r>
    </w:p>
    <w:p w14:paraId="7140B8B3" w14:textId="6A19BFA9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Existing deficits: academic colleges had $2.4 million shortfall in 16-17, Athletics</w:t>
      </w:r>
      <w:r w:rsidR="00114A64">
        <w:t xml:space="preserve"> $900k</w:t>
      </w:r>
    </w:p>
    <w:p w14:paraId="5AFAA8FB" w14:textId="77777777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Enrollment, retention, and graduation rates (GI 2025)</w:t>
      </w:r>
    </w:p>
    <w:p w14:paraId="5D318C0F" w14:textId="77777777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Unfunded mandates / cost increases not fully funded</w:t>
      </w:r>
    </w:p>
    <w:p w14:paraId="50D70459" w14:textId="77777777" w:rsidR="005B52CC" w:rsidRPr="006A1951" w:rsidRDefault="005C04DA" w:rsidP="006A1951">
      <w:pPr>
        <w:numPr>
          <w:ilvl w:val="2"/>
          <w:numId w:val="18"/>
        </w:numPr>
        <w:tabs>
          <w:tab w:val="left" w:pos="1260"/>
        </w:tabs>
        <w:spacing w:after="0"/>
      </w:pPr>
      <w:r w:rsidRPr="006A1951">
        <w:t>Accessible Technology Initiative (ATI), Title IX</w:t>
      </w:r>
    </w:p>
    <w:p w14:paraId="63CEAF8F" w14:textId="77777777" w:rsidR="005B52CC" w:rsidRPr="006A1951" w:rsidRDefault="005C04DA" w:rsidP="006A1951">
      <w:pPr>
        <w:numPr>
          <w:ilvl w:val="2"/>
          <w:numId w:val="18"/>
        </w:numPr>
        <w:tabs>
          <w:tab w:val="left" w:pos="1260"/>
        </w:tabs>
        <w:spacing w:after="0"/>
      </w:pPr>
      <w:r w:rsidRPr="006A1951">
        <w:t xml:space="preserve">GSIs, retirement rate increases (Most recent CalPERS projection anticipates employer contribution rates will grow to 38.4% by 2023-24 (currently at 28.4%) – resulting in </w:t>
      </w:r>
      <w:proofErr w:type="gramStart"/>
      <w:r w:rsidRPr="006A1951">
        <w:t>2013-14</w:t>
      </w:r>
      <w:proofErr w:type="gramEnd"/>
      <w:r w:rsidRPr="006A1951">
        <w:t xml:space="preserve"> percentage benefits rate over 46%)</w:t>
      </w:r>
    </w:p>
    <w:p w14:paraId="0B31EA01" w14:textId="77777777" w:rsidR="005B52CC" w:rsidRPr="006A1951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Balancing the need to build reserves with deficit reality</w:t>
      </w:r>
    </w:p>
    <w:p w14:paraId="14EACECE" w14:textId="1938B34D" w:rsidR="005B52CC" w:rsidRDefault="005C04DA" w:rsidP="006A1951">
      <w:pPr>
        <w:numPr>
          <w:ilvl w:val="1"/>
          <w:numId w:val="18"/>
        </w:numPr>
        <w:tabs>
          <w:tab w:val="left" w:pos="1260"/>
        </w:tabs>
        <w:spacing w:after="0"/>
      </w:pPr>
      <w:r w:rsidRPr="006A1951">
        <w:t>Spending per FTES levels higher than peers</w:t>
      </w:r>
    </w:p>
    <w:p w14:paraId="2F434067" w14:textId="2F6294A9" w:rsidR="006A1951" w:rsidRPr="006A1951" w:rsidRDefault="006A1951" w:rsidP="006A1951">
      <w:pPr>
        <w:numPr>
          <w:ilvl w:val="1"/>
          <w:numId w:val="18"/>
        </w:numPr>
        <w:tabs>
          <w:tab w:val="left" w:pos="1260"/>
        </w:tabs>
        <w:spacing w:after="0"/>
      </w:pPr>
      <w:r>
        <w:t>Reduction in state general fund contribution, from 4-5% down to 3%</w:t>
      </w:r>
    </w:p>
    <w:p w14:paraId="668B0191" w14:textId="71343702" w:rsidR="00A23F8F" w:rsidRDefault="00A23F8F" w:rsidP="00DC6F20">
      <w:pPr>
        <w:pStyle w:val="ListParagraph"/>
        <w:numPr>
          <w:ilvl w:val="0"/>
          <w:numId w:val="11"/>
        </w:numPr>
        <w:tabs>
          <w:tab w:val="left" w:pos="1260"/>
        </w:tabs>
        <w:spacing w:after="0"/>
        <w:ind w:left="720"/>
      </w:pPr>
      <w:r>
        <w:t>Investing in Priorities</w:t>
      </w:r>
    </w:p>
    <w:p w14:paraId="6E7A805A" w14:textId="77777777" w:rsidR="006A1951" w:rsidRDefault="006A1951" w:rsidP="006A1951">
      <w:pPr>
        <w:numPr>
          <w:ilvl w:val="1"/>
          <w:numId w:val="18"/>
        </w:numPr>
        <w:tabs>
          <w:tab w:val="left" w:pos="1260"/>
        </w:tabs>
        <w:spacing w:after="0"/>
      </w:pPr>
      <w:r>
        <w:t xml:space="preserve">Operating fund reserve policy and existing levels reviewed.  </w:t>
      </w:r>
    </w:p>
    <w:p w14:paraId="6BDFDF28" w14:textId="5057C0AB" w:rsidR="00B94FCD" w:rsidRDefault="006A1951" w:rsidP="006A1951">
      <w:pPr>
        <w:numPr>
          <w:ilvl w:val="2"/>
          <w:numId w:val="18"/>
        </w:numPr>
        <w:tabs>
          <w:tab w:val="left" w:pos="1260"/>
        </w:tabs>
        <w:spacing w:after="0"/>
      </w:pPr>
      <w:r>
        <w:t xml:space="preserve">Operating reserve is currently at $6.3m and 47% of goal </w:t>
      </w:r>
    </w:p>
    <w:p w14:paraId="043E0B13" w14:textId="1F4FAFDF" w:rsidR="006A1951" w:rsidRDefault="006A1951" w:rsidP="006A1951">
      <w:pPr>
        <w:numPr>
          <w:ilvl w:val="2"/>
          <w:numId w:val="18"/>
        </w:numPr>
        <w:tabs>
          <w:tab w:val="left" w:pos="1260"/>
        </w:tabs>
        <w:spacing w:after="0"/>
      </w:pPr>
      <w:r>
        <w:t>Maintenance reserve is at $2m and 45% of goal</w:t>
      </w:r>
    </w:p>
    <w:p w14:paraId="4F1AB89B" w14:textId="3E5AF4EE" w:rsidR="006A1951" w:rsidRDefault="006A1951" w:rsidP="006A1951">
      <w:pPr>
        <w:numPr>
          <w:ilvl w:val="2"/>
          <w:numId w:val="18"/>
        </w:numPr>
        <w:tabs>
          <w:tab w:val="left" w:pos="1260"/>
        </w:tabs>
        <w:spacing w:after="0"/>
      </w:pPr>
      <w:r>
        <w:t>Capital reserve is at .5m and 5.5% of goal</w:t>
      </w:r>
    </w:p>
    <w:p w14:paraId="42731545" w14:textId="77777777" w:rsidR="006A1951" w:rsidRPr="00C30EED" w:rsidRDefault="006A1951" w:rsidP="006A1951">
      <w:pPr>
        <w:tabs>
          <w:tab w:val="left" w:pos="1260"/>
        </w:tabs>
        <w:spacing w:after="0"/>
        <w:ind w:left="2160"/>
      </w:pPr>
    </w:p>
    <w:p w14:paraId="1BB628E4" w14:textId="5EC5A7FE" w:rsidR="00A23F8F" w:rsidRPr="00C30EED" w:rsidRDefault="00DB39D4" w:rsidP="00A23F8F">
      <w:pPr>
        <w:tabs>
          <w:tab w:val="left" w:pos="1260"/>
        </w:tabs>
        <w:rPr>
          <w:b/>
        </w:rPr>
      </w:pPr>
      <w:r w:rsidRPr="00C30EED">
        <w:rPr>
          <w:b/>
        </w:rPr>
        <w:t>10:00 – 10:15</w:t>
      </w:r>
      <w:r w:rsidR="00A23F8F" w:rsidRPr="00C30EED">
        <w:rPr>
          <w:b/>
        </w:rPr>
        <w:tab/>
      </w:r>
      <w:r w:rsidR="00A23F8F" w:rsidRPr="00C30EED">
        <w:rPr>
          <w:b/>
        </w:rPr>
        <w:tab/>
        <w:t>Break</w:t>
      </w:r>
    </w:p>
    <w:p w14:paraId="7342326A" w14:textId="3DBA3CD3" w:rsidR="00A23F8F" w:rsidRPr="006A1951" w:rsidRDefault="00A23F8F" w:rsidP="00A23F8F">
      <w:pPr>
        <w:tabs>
          <w:tab w:val="left" w:pos="1260"/>
        </w:tabs>
      </w:pPr>
      <w:proofErr w:type="gramStart"/>
      <w:r w:rsidRPr="00C30EED">
        <w:rPr>
          <w:b/>
        </w:rPr>
        <w:t>10</w:t>
      </w:r>
      <w:proofErr w:type="gramEnd"/>
      <w:r w:rsidRPr="00C30EED">
        <w:rPr>
          <w:b/>
        </w:rPr>
        <w:t>:</w:t>
      </w:r>
      <w:r w:rsidR="00DB39D4" w:rsidRPr="00C30EED">
        <w:rPr>
          <w:b/>
        </w:rPr>
        <w:t>15</w:t>
      </w:r>
      <w:r w:rsidRPr="00C30EED">
        <w:rPr>
          <w:b/>
        </w:rPr>
        <w:t xml:space="preserve"> – 1</w:t>
      </w:r>
      <w:r w:rsidR="00EF1B89" w:rsidRPr="00C30EED">
        <w:rPr>
          <w:b/>
        </w:rPr>
        <w:t>1:00</w:t>
      </w:r>
      <w:r w:rsidRPr="00C30EED">
        <w:rPr>
          <w:b/>
        </w:rPr>
        <w:tab/>
      </w:r>
      <w:r w:rsidRPr="00C30EED">
        <w:rPr>
          <w:b/>
        </w:rPr>
        <w:tab/>
        <w:t>Enrollment and Student Trends</w:t>
      </w:r>
      <w:r w:rsidR="00EF1B89" w:rsidRPr="00C30EED">
        <w:rPr>
          <w:b/>
        </w:rPr>
        <w:t>, Graduation Initiative 2025</w:t>
      </w:r>
      <w:r w:rsidR="006A1951">
        <w:rPr>
          <w:b/>
        </w:rPr>
        <w:t xml:space="preserve"> </w:t>
      </w:r>
      <w:r w:rsidR="006A1951">
        <w:t xml:space="preserve">(Presentation by Lisa </w:t>
      </w:r>
      <w:proofErr w:type="spellStart"/>
      <w:r w:rsidR="006A1951">
        <w:t>Castellino</w:t>
      </w:r>
      <w:proofErr w:type="spellEnd"/>
      <w:r w:rsidR="006A1951">
        <w:t>)</w:t>
      </w:r>
    </w:p>
    <w:p w14:paraId="2FC73CA2" w14:textId="77777777" w:rsidR="005C04DA" w:rsidRDefault="005C04DA" w:rsidP="00A46555">
      <w:pPr>
        <w:pStyle w:val="ListParagraph"/>
        <w:numPr>
          <w:ilvl w:val="0"/>
          <w:numId w:val="14"/>
        </w:numPr>
        <w:tabs>
          <w:tab w:val="left" w:pos="1260"/>
        </w:tabs>
      </w:pPr>
      <w:r>
        <w:t xml:space="preserve">Numbers are still unstable for reporting, as we have not passed fall census.  </w:t>
      </w:r>
    </w:p>
    <w:p w14:paraId="0CB1DAE4" w14:textId="77777777" w:rsidR="005C04DA" w:rsidRDefault="00A46555" w:rsidP="00A46555">
      <w:pPr>
        <w:pStyle w:val="ListParagraph"/>
        <w:numPr>
          <w:ilvl w:val="0"/>
          <w:numId w:val="14"/>
        </w:numPr>
        <w:tabs>
          <w:tab w:val="left" w:pos="1260"/>
        </w:tabs>
      </w:pPr>
      <w:r>
        <w:t xml:space="preserve">Strategic enrollment management </w:t>
      </w:r>
    </w:p>
    <w:p w14:paraId="13ED315B" w14:textId="0B3BB595" w:rsidR="005C04DA" w:rsidRDefault="00A46555" w:rsidP="005C04DA">
      <w:pPr>
        <w:pStyle w:val="ListParagraph"/>
        <w:numPr>
          <w:ilvl w:val="1"/>
          <w:numId w:val="14"/>
        </w:numPr>
        <w:tabs>
          <w:tab w:val="left" w:pos="1260"/>
        </w:tabs>
      </w:pPr>
      <w:r>
        <w:t>Part 1 recruitment</w:t>
      </w:r>
      <w:r w:rsidR="005C04DA">
        <w:t xml:space="preserve">:  </w:t>
      </w:r>
    </w:p>
    <w:p w14:paraId="03D6B4AC" w14:textId="0D8B3EE3" w:rsidR="00A46555" w:rsidRDefault="005C04DA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>A</w:t>
      </w:r>
      <w:r w:rsidR="00A46555">
        <w:t>pps dropped for FTF in fall 2016 and 2017</w:t>
      </w:r>
    </w:p>
    <w:p w14:paraId="4D64510C" w14:textId="25D6D5C1" w:rsidR="00A46555" w:rsidRDefault="005C04DA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>Yield rate (</w:t>
      </w:r>
      <w:r w:rsidR="00A46555">
        <w:t>applicants admit</w:t>
      </w:r>
      <w:r>
        <w:t xml:space="preserve">ted that then enroll) </w:t>
      </w:r>
      <w:r w:rsidR="00A46555">
        <w:t>started</w:t>
      </w:r>
      <w:r>
        <w:t xml:space="preserve"> dropping in 2012 and onward.  There was a s</w:t>
      </w:r>
      <w:r w:rsidR="00A46555">
        <w:t>light rise</w:t>
      </w:r>
      <w:r>
        <w:t xml:space="preserve"> again for Fall 20</w:t>
      </w:r>
      <w:r w:rsidR="00A46555">
        <w:t>17</w:t>
      </w:r>
    </w:p>
    <w:p w14:paraId="3F5CB847" w14:textId="77777777" w:rsidR="005C04DA" w:rsidRDefault="00A46555" w:rsidP="005C04DA">
      <w:pPr>
        <w:pStyle w:val="ListParagraph"/>
        <w:numPr>
          <w:ilvl w:val="1"/>
          <w:numId w:val="14"/>
        </w:numPr>
        <w:tabs>
          <w:tab w:val="left" w:pos="1260"/>
        </w:tabs>
      </w:pPr>
      <w:r>
        <w:t xml:space="preserve">Part II enrollment and demographics </w:t>
      </w:r>
    </w:p>
    <w:p w14:paraId="18A6F6BA" w14:textId="1D1DE87B" w:rsidR="00A46555" w:rsidRDefault="005C04DA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 xml:space="preserve">Our student population is </w:t>
      </w:r>
      <w:r w:rsidR="00227BDB">
        <w:t>evol</w:t>
      </w:r>
      <w:r>
        <w:t xml:space="preserve">ving, with first </w:t>
      </w:r>
      <w:r w:rsidR="00A46555">
        <w:t>time undergraduates</w:t>
      </w:r>
      <w:r>
        <w:t xml:space="preserve"> 50% first generation, 50%+ Pell eligible, and 50%+ from</w:t>
      </w:r>
      <w:r w:rsidR="00227BDB">
        <w:t xml:space="preserve"> diverse backgrounds/traditionally underserved populations</w:t>
      </w:r>
    </w:p>
    <w:p w14:paraId="3A6CB10C" w14:textId="571F810F" w:rsidR="00227BDB" w:rsidRDefault="00227BDB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 xml:space="preserve">Transfer/freshmen populations are </w:t>
      </w:r>
      <w:r w:rsidR="005C04DA">
        <w:t xml:space="preserve">becoming </w:t>
      </w:r>
      <w:r>
        <w:t xml:space="preserve">similar in size, which presents unique challenges for academic areas </w:t>
      </w:r>
      <w:r w:rsidR="005C04DA">
        <w:t xml:space="preserve">as we are serving and educating </w:t>
      </w:r>
      <w:r>
        <w:t>two very different demographics</w:t>
      </w:r>
      <w:r w:rsidR="005C04DA">
        <w:t xml:space="preserve"> </w:t>
      </w:r>
    </w:p>
    <w:p w14:paraId="3CF68908" w14:textId="46C7A504" w:rsidR="00186989" w:rsidRDefault="00186989" w:rsidP="005C04DA">
      <w:pPr>
        <w:pStyle w:val="ListParagraph"/>
        <w:numPr>
          <w:ilvl w:val="1"/>
          <w:numId w:val="14"/>
        </w:numPr>
        <w:tabs>
          <w:tab w:val="left" w:pos="1260"/>
        </w:tabs>
      </w:pPr>
      <w:r>
        <w:t>Part III Retention and Progression</w:t>
      </w:r>
    </w:p>
    <w:p w14:paraId="741269D6" w14:textId="7B97ECB4" w:rsidR="00186989" w:rsidRDefault="00186989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>What students want:  ability to register for classes they want, faculty and staff who understand them, a safe and welcoming environment (on and off campus), employment opportunities while in college</w:t>
      </w:r>
    </w:p>
    <w:p w14:paraId="0E60B958" w14:textId="6EA70B31" w:rsidR="00186989" w:rsidRDefault="00186989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 xml:space="preserve">Why they chose to stay:  staff and faculty care and encourage, are knowledgeable, provide hands on learning, beautiful area/environment.   </w:t>
      </w:r>
    </w:p>
    <w:p w14:paraId="6E4586E4" w14:textId="63E125C1" w:rsidR="00186989" w:rsidRDefault="00186989" w:rsidP="005C04DA">
      <w:pPr>
        <w:pStyle w:val="ListParagraph"/>
        <w:numPr>
          <w:ilvl w:val="2"/>
          <w:numId w:val="14"/>
        </w:numPr>
        <w:tabs>
          <w:tab w:val="left" w:pos="1260"/>
        </w:tabs>
      </w:pPr>
      <w:r>
        <w:t>Challenges: 61% overwhelmed, 48.6% report lack of sleep, 12.4% feel like they didn’t belong at HSU, 38% worry about getting enough to eat, 25.4% worry about how they will afford school next year</w:t>
      </w:r>
    </w:p>
    <w:p w14:paraId="1821B7D7" w14:textId="0A139625" w:rsidR="00227BDB" w:rsidRDefault="00186989" w:rsidP="005C04DA">
      <w:pPr>
        <w:pStyle w:val="ListParagraph"/>
        <w:numPr>
          <w:ilvl w:val="1"/>
          <w:numId w:val="14"/>
        </w:numPr>
        <w:tabs>
          <w:tab w:val="left" w:pos="1260"/>
        </w:tabs>
      </w:pPr>
      <w:r>
        <w:t xml:space="preserve">Why they leave: </w:t>
      </w:r>
      <w:r w:rsidR="005C04DA">
        <w:t xml:space="preserve">overarching answer “It wasn’t like I thought it would be.”  Express issues with advising, affordability, and sense of not belonging.  </w:t>
      </w:r>
      <w:r w:rsidR="003E2900">
        <w:t xml:space="preserve">For every ten students, </w:t>
      </w:r>
      <w:r w:rsidR="005C04DA">
        <w:t>three</w:t>
      </w:r>
      <w:r w:rsidR="003E2900">
        <w:t xml:space="preserve"> leave after their first year.</w:t>
      </w:r>
    </w:p>
    <w:p w14:paraId="26A65A09" w14:textId="39A35FD6" w:rsidR="00DB39D4" w:rsidRPr="00C30EED" w:rsidRDefault="00A23F8F" w:rsidP="00A23F8F">
      <w:pPr>
        <w:tabs>
          <w:tab w:val="left" w:pos="1260"/>
        </w:tabs>
        <w:rPr>
          <w:b/>
        </w:rPr>
      </w:pPr>
      <w:r w:rsidRPr="00C30EED">
        <w:rPr>
          <w:b/>
        </w:rPr>
        <w:t>1</w:t>
      </w:r>
      <w:r w:rsidR="009320E3" w:rsidRPr="00C30EED">
        <w:rPr>
          <w:b/>
        </w:rPr>
        <w:t>1:00</w:t>
      </w:r>
      <w:r w:rsidRPr="00C30EED">
        <w:rPr>
          <w:b/>
        </w:rPr>
        <w:t xml:space="preserve"> – 11:</w:t>
      </w:r>
      <w:r w:rsidR="00DB39D4" w:rsidRPr="00C30EED">
        <w:rPr>
          <w:b/>
        </w:rPr>
        <w:t>15</w:t>
      </w:r>
      <w:r w:rsidRPr="00C30EED">
        <w:rPr>
          <w:b/>
        </w:rPr>
        <w:tab/>
      </w:r>
      <w:r w:rsidRPr="00C30EED">
        <w:rPr>
          <w:b/>
        </w:rPr>
        <w:tab/>
      </w:r>
      <w:r w:rsidR="00DB39D4" w:rsidRPr="00C30EED">
        <w:rPr>
          <w:b/>
        </w:rPr>
        <w:t>Strategic Budgeting</w:t>
      </w:r>
      <w:r w:rsidR="00F334DE" w:rsidRPr="00C30EED">
        <w:rPr>
          <w:b/>
        </w:rPr>
        <w:t xml:space="preserve"> </w:t>
      </w:r>
      <w:r w:rsidR="00F334DE" w:rsidRPr="005C04DA">
        <w:t>(</w:t>
      </w:r>
      <w:r w:rsidR="005C04DA" w:rsidRPr="005C04DA">
        <w:t>Out of time</w:t>
      </w:r>
      <w:r w:rsidR="00F334DE" w:rsidRPr="005C04DA">
        <w:t>)</w:t>
      </w:r>
    </w:p>
    <w:p w14:paraId="0676105C" w14:textId="622159EF" w:rsidR="00A23F8F" w:rsidRPr="00C30EED" w:rsidRDefault="00DB39D4" w:rsidP="00A23F8F">
      <w:pPr>
        <w:tabs>
          <w:tab w:val="left" w:pos="1260"/>
        </w:tabs>
        <w:rPr>
          <w:b/>
        </w:rPr>
      </w:pPr>
      <w:proofErr w:type="gramStart"/>
      <w:r w:rsidRPr="00C30EED">
        <w:rPr>
          <w:b/>
        </w:rPr>
        <w:t>11</w:t>
      </w:r>
      <w:proofErr w:type="gramEnd"/>
      <w:r w:rsidRPr="00C30EED">
        <w:rPr>
          <w:b/>
        </w:rPr>
        <w:t>:15 – 11:45</w:t>
      </w:r>
      <w:r w:rsidRPr="00C30EED">
        <w:rPr>
          <w:b/>
        </w:rPr>
        <w:tab/>
      </w:r>
      <w:r w:rsidRPr="00C30EED">
        <w:rPr>
          <w:b/>
        </w:rPr>
        <w:tab/>
      </w:r>
      <w:r w:rsidR="00A23F8F" w:rsidRPr="00C30EED">
        <w:rPr>
          <w:b/>
        </w:rPr>
        <w:t xml:space="preserve">Breakout Session/Group Discussion – Prioritizing URPC Work for the AY 2017-18 </w:t>
      </w:r>
      <w:r w:rsidR="005C04DA" w:rsidRPr="005C04DA">
        <w:t>(Out of time)</w:t>
      </w:r>
    </w:p>
    <w:p w14:paraId="7A5E6000" w14:textId="5F0D8614" w:rsidR="00A23F8F" w:rsidRPr="00C30EED" w:rsidRDefault="00A23F8F" w:rsidP="00A23F8F">
      <w:pPr>
        <w:tabs>
          <w:tab w:val="left" w:pos="1260"/>
        </w:tabs>
        <w:ind w:left="1440" w:hanging="1440"/>
        <w:rPr>
          <w:b/>
        </w:rPr>
      </w:pPr>
      <w:r w:rsidRPr="00C30EED">
        <w:rPr>
          <w:b/>
        </w:rPr>
        <w:t>11:45 – 12:00</w:t>
      </w:r>
      <w:r w:rsidRPr="00C30EED">
        <w:rPr>
          <w:b/>
        </w:rPr>
        <w:tab/>
      </w:r>
      <w:r w:rsidRPr="00C30EED">
        <w:rPr>
          <w:b/>
        </w:rPr>
        <w:tab/>
        <w:t xml:space="preserve">Wrap Up and Next Steps </w:t>
      </w:r>
    </w:p>
    <w:p w14:paraId="3A6C9042" w14:textId="5BE53BDD" w:rsidR="005C04DA" w:rsidRDefault="005C04DA" w:rsidP="005C04DA">
      <w:pPr>
        <w:pStyle w:val="ListParagraph"/>
        <w:numPr>
          <w:ilvl w:val="0"/>
          <w:numId w:val="24"/>
        </w:numPr>
        <w:tabs>
          <w:tab w:val="left" w:pos="1260"/>
        </w:tabs>
        <w:ind w:left="1080"/>
      </w:pPr>
      <w:r>
        <w:t>Next meeting:  September 15</w:t>
      </w:r>
    </w:p>
    <w:p w14:paraId="1B41366A" w14:textId="1BCB19D9" w:rsidR="005C04DA" w:rsidRPr="00C30EED" w:rsidRDefault="005C04DA" w:rsidP="005C04DA">
      <w:pPr>
        <w:pStyle w:val="ListParagraph"/>
        <w:numPr>
          <w:ilvl w:val="1"/>
          <w:numId w:val="14"/>
        </w:numPr>
        <w:tabs>
          <w:tab w:val="left" w:pos="1260"/>
        </w:tabs>
      </w:pPr>
      <w:r>
        <w:t xml:space="preserve">Focus on President’s charge to develop </w:t>
      </w:r>
      <w:r w:rsidRPr="00C30EED">
        <w:t>a communication/engagement strategy for how the URPC involves the University community in the budget planning/reduction process</w:t>
      </w:r>
    </w:p>
    <w:p w14:paraId="043679A3" w14:textId="366D87C4" w:rsidR="005C04DA" w:rsidRDefault="005C04DA" w:rsidP="005C04DA">
      <w:pPr>
        <w:pStyle w:val="ListParagraph"/>
        <w:numPr>
          <w:ilvl w:val="1"/>
          <w:numId w:val="24"/>
        </w:numPr>
        <w:tabs>
          <w:tab w:val="left" w:pos="1260"/>
        </w:tabs>
        <w:ind w:left="1800"/>
      </w:pPr>
      <w:r>
        <w:t xml:space="preserve">Phase II </w:t>
      </w:r>
    </w:p>
    <w:p w14:paraId="4B4ADBBF" w14:textId="77777777" w:rsidR="005C04DA" w:rsidRDefault="005C04DA" w:rsidP="00A23F8F">
      <w:pPr>
        <w:tabs>
          <w:tab w:val="left" w:pos="1260"/>
        </w:tabs>
        <w:ind w:left="1440" w:hanging="1440"/>
      </w:pPr>
    </w:p>
    <w:p w14:paraId="48CB5BAD" w14:textId="77777777" w:rsidR="00594EE3" w:rsidRPr="00EB34E0" w:rsidRDefault="00594EE3" w:rsidP="00594EE3">
      <w:pPr>
        <w:tabs>
          <w:tab w:val="left" w:pos="1260"/>
        </w:tabs>
        <w:ind w:left="1440" w:hanging="1440"/>
      </w:pPr>
    </w:p>
    <w:p w14:paraId="5B961B09" w14:textId="77777777" w:rsidR="00A23F8F" w:rsidRPr="00EB34E0" w:rsidRDefault="00A23F8F">
      <w:pPr>
        <w:tabs>
          <w:tab w:val="left" w:pos="1260"/>
        </w:tabs>
        <w:ind w:left="1440" w:hanging="1440"/>
      </w:pPr>
    </w:p>
    <w:sectPr w:rsidR="00A23F8F" w:rsidRPr="00EB34E0" w:rsidSect="00575FFA">
      <w:head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D8D1" w14:textId="77777777" w:rsidR="00990CC8" w:rsidRDefault="00990CC8" w:rsidP="00AB7C43">
      <w:pPr>
        <w:spacing w:after="0" w:line="240" w:lineRule="auto"/>
      </w:pPr>
      <w:r>
        <w:separator/>
      </w:r>
    </w:p>
  </w:endnote>
  <w:endnote w:type="continuationSeparator" w:id="0">
    <w:p w14:paraId="5FD0E424" w14:textId="77777777" w:rsidR="00990CC8" w:rsidRDefault="00990CC8" w:rsidP="00AB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1D48" w14:textId="77777777" w:rsidR="00990CC8" w:rsidRDefault="00990CC8" w:rsidP="00AB7C43">
      <w:pPr>
        <w:spacing w:after="0" w:line="240" w:lineRule="auto"/>
      </w:pPr>
      <w:r>
        <w:separator/>
      </w:r>
    </w:p>
  </w:footnote>
  <w:footnote w:type="continuationSeparator" w:id="0">
    <w:p w14:paraId="585E3645" w14:textId="77777777" w:rsidR="00990CC8" w:rsidRDefault="00990CC8" w:rsidP="00AB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0"/>
      <w:gridCol w:w="2810"/>
    </w:tblGrid>
    <w:tr w:rsidR="00167E1C" w14:paraId="6AF77317" w14:textId="77777777" w:rsidTr="00AB7C43">
      <w:trPr>
        <w:trHeight w:val="144"/>
      </w:trPr>
      <w:tc>
        <w:tcPr>
          <w:tcW w:w="3499" w:type="pct"/>
          <w:tcBorders>
            <w:bottom w:val="single" w:sz="4" w:space="0" w:color="auto"/>
          </w:tcBorders>
          <w:vAlign w:val="bottom"/>
        </w:tcPr>
        <w:p w14:paraId="7BB28E1E" w14:textId="77777777" w:rsidR="00167E1C" w:rsidRPr="00AB7C43" w:rsidRDefault="001F7BEA" w:rsidP="00AB7C43">
          <w:pPr>
            <w:pStyle w:val="Header"/>
            <w:jc w:val="right"/>
            <w:rPr>
              <w:noProof/>
              <w:color w:val="75A675" w:themeColor="accent3" w:themeShade="BF"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77295"/>
              <w:placeholder>
                <w:docPart w:val="83D2D307CE5D4C329C7084008E5C37C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67E1C" w:rsidRPr="00AB7C43">
                <w:rPr>
                  <w:b/>
                  <w:bCs/>
                  <w:caps/>
                  <w:sz w:val="28"/>
                  <w:szCs w:val="28"/>
                </w:rPr>
                <w:t>URPC Retreat</w:t>
              </w:r>
            </w:sdtContent>
          </w:sdt>
        </w:p>
      </w:tc>
      <w:sdt>
        <w:sdtPr>
          <w:rPr>
            <w:color w:val="FFFFFF" w:themeColor="background1"/>
            <w:sz w:val="26"/>
            <w:szCs w:val="26"/>
          </w:rPr>
          <w:alias w:val="Date"/>
          <w:id w:val="77677290"/>
          <w:placeholder>
            <w:docPart w:val="CA8ECCFD10B84A80A1E885C13CA25F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8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1" w:type="pct"/>
              <w:tcBorders>
                <w:bottom w:val="single" w:sz="4" w:space="0" w:color="448192" w:themeColor="accent2" w:themeShade="BF"/>
              </w:tcBorders>
              <w:shd w:val="clear" w:color="auto" w:fill="448192" w:themeFill="accent2" w:themeFillShade="BF"/>
              <w:vAlign w:val="bottom"/>
            </w:tcPr>
            <w:p w14:paraId="0C030585" w14:textId="7506945C" w:rsidR="00167E1C" w:rsidRPr="00AB7C43" w:rsidRDefault="00167E1C" w:rsidP="00A23F8F">
              <w:pPr>
                <w:pStyle w:val="Header"/>
                <w:rPr>
                  <w:color w:val="FFFFFF" w:themeColor="background1"/>
                  <w:sz w:val="26"/>
                  <w:szCs w:val="26"/>
                </w:rPr>
              </w:pPr>
              <w:r>
                <w:rPr>
                  <w:color w:val="FFFFFF" w:themeColor="background1"/>
                  <w:sz w:val="26"/>
                  <w:szCs w:val="26"/>
                </w:rPr>
                <w:t>August 31, 2017</w:t>
              </w:r>
            </w:p>
          </w:tc>
        </w:sdtContent>
      </w:sdt>
    </w:tr>
  </w:tbl>
  <w:p w14:paraId="320726E7" w14:textId="77777777" w:rsidR="00167E1C" w:rsidRDefault="00167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87C"/>
    <w:multiLevelType w:val="hybridMultilevel"/>
    <w:tmpl w:val="C65C5D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DB4B2B"/>
    <w:multiLevelType w:val="hybridMultilevel"/>
    <w:tmpl w:val="E4F05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DC6676"/>
    <w:multiLevelType w:val="hybridMultilevel"/>
    <w:tmpl w:val="68BA41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680264"/>
    <w:multiLevelType w:val="hybridMultilevel"/>
    <w:tmpl w:val="CB3EB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377BCF"/>
    <w:multiLevelType w:val="hybridMultilevel"/>
    <w:tmpl w:val="EBCA2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C75"/>
    <w:multiLevelType w:val="hybridMultilevel"/>
    <w:tmpl w:val="C53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4FD7"/>
    <w:multiLevelType w:val="hybridMultilevel"/>
    <w:tmpl w:val="6700C264"/>
    <w:lvl w:ilvl="0" w:tplc="16B467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1D0E">
      <w:start w:val="2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CC76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C2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26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7C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07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0F4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E76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03C8"/>
    <w:multiLevelType w:val="hybridMultilevel"/>
    <w:tmpl w:val="7F64ADA2"/>
    <w:lvl w:ilvl="0" w:tplc="A13265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CB376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A47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53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235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C9B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5C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F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A0A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54B2"/>
    <w:multiLevelType w:val="hybridMultilevel"/>
    <w:tmpl w:val="CACCA142"/>
    <w:lvl w:ilvl="0" w:tplc="D1CE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B4F0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1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8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6B0A65"/>
    <w:multiLevelType w:val="hybridMultilevel"/>
    <w:tmpl w:val="E4C02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3142E4"/>
    <w:multiLevelType w:val="hybridMultilevel"/>
    <w:tmpl w:val="C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6A6D"/>
    <w:multiLevelType w:val="hybridMultilevel"/>
    <w:tmpl w:val="68FAD698"/>
    <w:lvl w:ilvl="0" w:tplc="2F820F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A4FA">
      <w:start w:val="2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C4E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270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EA2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5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65E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AFB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4DD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5F2A"/>
    <w:multiLevelType w:val="hybridMultilevel"/>
    <w:tmpl w:val="2D42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1C4"/>
    <w:multiLevelType w:val="hybridMultilevel"/>
    <w:tmpl w:val="B5C6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7E7D"/>
    <w:multiLevelType w:val="hybridMultilevel"/>
    <w:tmpl w:val="C6E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0614"/>
    <w:multiLevelType w:val="hybridMultilevel"/>
    <w:tmpl w:val="7B6E9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5642D5"/>
    <w:multiLevelType w:val="hybridMultilevel"/>
    <w:tmpl w:val="5C4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147"/>
    <w:multiLevelType w:val="hybridMultilevel"/>
    <w:tmpl w:val="362EE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341A55"/>
    <w:multiLevelType w:val="hybridMultilevel"/>
    <w:tmpl w:val="E31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0E44"/>
    <w:multiLevelType w:val="hybridMultilevel"/>
    <w:tmpl w:val="15C47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FE10F8"/>
    <w:multiLevelType w:val="hybridMultilevel"/>
    <w:tmpl w:val="1F5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2D9E"/>
    <w:multiLevelType w:val="hybridMultilevel"/>
    <w:tmpl w:val="A69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43A20"/>
    <w:multiLevelType w:val="hybridMultilevel"/>
    <w:tmpl w:val="1668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D26C1C"/>
    <w:multiLevelType w:val="hybridMultilevel"/>
    <w:tmpl w:val="965E2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4"/>
  </w:num>
  <w:num w:numId="5">
    <w:abstractNumId w:val="13"/>
  </w:num>
  <w:num w:numId="6">
    <w:abstractNumId w:val="19"/>
  </w:num>
  <w:num w:numId="7">
    <w:abstractNumId w:val="3"/>
  </w:num>
  <w:num w:numId="8">
    <w:abstractNumId w:val="23"/>
  </w:num>
  <w:num w:numId="9">
    <w:abstractNumId w:val="17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22"/>
  </w:num>
  <w:num w:numId="15">
    <w:abstractNumId w:val="7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6"/>
  </w:num>
  <w:num w:numId="21">
    <w:abstractNumId w:val="4"/>
  </w:num>
  <w:num w:numId="22">
    <w:abstractNumId w:val="1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D"/>
    <w:rsid w:val="00046625"/>
    <w:rsid w:val="00046A3A"/>
    <w:rsid w:val="000549C6"/>
    <w:rsid w:val="000760AC"/>
    <w:rsid w:val="000A30E2"/>
    <w:rsid w:val="000B5677"/>
    <w:rsid w:val="00114A64"/>
    <w:rsid w:val="001372E1"/>
    <w:rsid w:val="0014266E"/>
    <w:rsid w:val="00155782"/>
    <w:rsid w:val="00167E1C"/>
    <w:rsid w:val="00186989"/>
    <w:rsid w:val="00194639"/>
    <w:rsid w:val="001F7BEA"/>
    <w:rsid w:val="00210375"/>
    <w:rsid w:val="00210A55"/>
    <w:rsid w:val="00227BDB"/>
    <w:rsid w:val="00251464"/>
    <w:rsid w:val="00290E4C"/>
    <w:rsid w:val="00296973"/>
    <w:rsid w:val="002A15FF"/>
    <w:rsid w:val="00304677"/>
    <w:rsid w:val="00306BE1"/>
    <w:rsid w:val="003677D4"/>
    <w:rsid w:val="003A619C"/>
    <w:rsid w:val="003E2900"/>
    <w:rsid w:val="0045140F"/>
    <w:rsid w:val="00453D23"/>
    <w:rsid w:val="00487DA2"/>
    <w:rsid w:val="004D53A8"/>
    <w:rsid w:val="004D7ADC"/>
    <w:rsid w:val="004E3544"/>
    <w:rsid w:val="004F4AE1"/>
    <w:rsid w:val="00545CCC"/>
    <w:rsid w:val="00560581"/>
    <w:rsid w:val="005756D2"/>
    <w:rsid w:val="00575FFA"/>
    <w:rsid w:val="00594EE3"/>
    <w:rsid w:val="005B2B79"/>
    <w:rsid w:val="005B52CC"/>
    <w:rsid w:val="005C04DA"/>
    <w:rsid w:val="00624A0E"/>
    <w:rsid w:val="006848F5"/>
    <w:rsid w:val="006A1951"/>
    <w:rsid w:val="006C758C"/>
    <w:rsid w:val="007720D3"/>
    <w:rsid w:val="007A621D"/>
    <w:rsid w:val="007E6ACA"/>
    <w:rsid w:val="00801A6C"/>
    <w:rsid w:val="008C44FE"/>
    <w:rsid w:val="0092736D"/>
    <w:rsid w:val="009320E3"/>
    <w:rsid w:val="00971A86"/>
    <w:rsid w:val="00990CC8"/>
    <w:rsid w:val="009A58F2"/>
    <w:rsid w:val="009A758F"/>
    <w:rsid w:val="009C1A8E"/>
    <w:rsid w:val="009C29D5"/>
    <w:rsid w:val="009F2EC3"/>
    <w:rsid w:val="009F5D59"/>
    <w:rsid w:val="00A020CF"/>
    <w:rsid w:val="00A23F8F"/>
    <w:rsid w:val="00A27837"/>
    <w:rsid w:val="00A46555"/>
    <w:rsid w:val="00AB7C43"/>
    <w:rsid w:val="00B50311"/>
    <w:rsid w:val="00B94FCD"/>
    <w:rsid w:val="00C10603"/>
    <w:rsid w:val="00C30EED"/>
    <w:rsid w:val="00C6186F"/>
    <w:rsid w:val="00C623CE"/>
    <w:rsid w:val="00D524B8"/>
    <w:rsid w:val="00D7316C"/>
    <w:rsid w:val="00DB39D4"/>
    <w:rsid w:val="00DB7369"/>
    <w:rsid w:val="00DC6F20"/>
    <w:rsid w:val="00DE1034"/>
    <w:rsid w:val="00E14E60"/>
    <w:rsid w:val="00E162A1"/>
    <w:rsid w:val="00E242D7"/>
    <w:rsid w:val="00E6755F"/>
    <w:rsid w:val="00EB34E0"/>
    <w:rsid w:val="00ED3047"/>
    <w:rsid w:val="00EE3016"/>
    <w:rsid w:val="00EF1B89"/>
    <w:rsid w:val="00F334DE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9FB0B"/>
  <w15:docId w15:val="{A68FBA84-9EBE-435A-B947-A570BB2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D5D3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F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1D"/>
    <w:rPr>
      <w:rFonts w:asciiTheme="majorHAnsi" w:eastAsiaTheme="majorEastAsia" w:hAnsiTheme="majorHAnsi" w:cstheme="majorBidi"/>
      <w:color w:val="3D5D3F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21D"/>
    <w:pPr>
      <w:ind w:left="720"/>
      <w:contextualSpacing/>
    </w:pPr>
  </w:style>
  <w:style w:type="table" w:styleId="TableGrid">
    <w:name w:val="Table Grid"/>
    <w:basedOn w:val="TableNormal"/>
    <w:uiPriority w:val="59"/>
    <w:rsid w:val="004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453D23"/>
    <w:pPr>
      <w:spacing w:after="0" w:line="240" w:lineRule="auto"/>
    </w:pPr>
    <w:tblPr>
      <w:tblStyleRowBandSize w:val="1"/>
      <w:tblStyleColBandSize w:val="1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7B7" w:themeColor="accent6"/>
          <w:left w:val="single" w:sz="4" w:space="0" w:color="E8B7B7" w:themeColor="accent6"/>
          <w:bottom w:val="single" w:sz="4" w:space="0" w:color="E8B7B7" w:themeColor="accent6"/>
          <w:right w:val="single" w:sz="4" w:space="0" w:color="E8B7B7" w:themeColor="accent6"/>
          <w:insideH w:val="nil"/>
          <w:insideV w:val="nil"/>
        </w:tcBorders>
        <w:shd w:val="clear" w:color="auto" w:fill="E8B7B7" w:themeFill="accent6"/>
      </w:tcPr>
    </w:tblStylePr>
    <w:tblStylePr w:type="lastRow">
      <w:rPr>
        <w:b/>
        <w:bCs/>
      </w:rPr>
      <w:tblPr/>
      <w:tcPr>
        <w:tcBorders>
          <w:top w:val="double" w:sz="4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848F5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43"/>
  </w:style>
  <w:style w:type="paragraph" w:styleId="Footer">
    <w:name w:val="footer"/>
    <w:basedOn w:val="Normal"/>
    <w:link w:val="FooterChar"/>
    <w:uiPriority w:val="99"/>
    <w:unhideWhenUsed/>
    <w:rsid w:val="00AB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43"/>
  </w:style>
  <w:style w:type="paragraph" w:styleId="BalloonText">
    <w:name w:val="Balloon Text"/>
    <w:basedOn w:val="Normal"/>
    <w:link w:val="BalloonTextChar"/>
    <w:uiPriority w:val="99"/>
    <w:semiHidden/>
    <w:unhideWhenUsed/>
    <w:rsid w:val="00AB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E1"/>
    <w:rPr>
      <w:b/>
      <w:bCs/>
      <w:sz w:val="20"/>
      <w:szCs w:val="20"/>
    </w:rPr>
  </w:style>
  <w:style w:type="paragraph" w:styleId="NoSpacing">
    <w:name w:val="No Spacing"/>
    <w:uiPriority w:val="1"/>
    <w:qFormat/>
    <w:rsid w:val="00C30EED"/>
    <w:pPr>
      <w:spacing w:after="0" w:line="240" w:lineRule="auto"/>
    </w:pPr>
  </w:style>
  <w:style w:type="paragraph" w:customStyle="1" w:styleId="Default">
    <w:name w:val="Default"/>
    <w:rsid w:val="00C30E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77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0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68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6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99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193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89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13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48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2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56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6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81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1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65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741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8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99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6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2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591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91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14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28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0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22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01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75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2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1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2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4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1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6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2D307CE5D4C329C7084008E5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93EC-43BC-40CC-8E03-221547F690E4}"/>
      </w:docPartPr>
      <w:docPartBody>
        <w:p w:rsidR="00382840" w:rsidRDefault="00EE1EF0" w:rsidP="00EE1EF0">
          <w:pPr>
            <w:pStyle w:val="83D2D307CE5D4C329C7084008E5C37C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CA8ECCFD10B84A80A1E885C13CA2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01C0-403E-4EBD-832A-D6461FAF9A61}"/>
      </w:docPartPr>
      <w:docPartBody>
        <w:p w:rsidR="00382840" w:rsidRDefault="00EE1EF0" w:rsidP="00EE1EF0">
          <w:pPr>
            <w:pStyle w:val="CA8ECCFD10B84A80A1E885C13CA25FB3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F0"/>
    <w:rsid w:val="001A2BB5"/>
    <w:rsid w:val="00382840"/>
    <w:rsid w:val="004B4EA9"/>
    <w:rsid w:val="009003AB"/>
    <w:rsid w:val="00A0102F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2D307CE5D4C329C7084008E5C37C6">
    <w:name w:val="83D2D307CE5D4C329C7084008E5C37C6"/>
    <w:rsid w:val="00EE1EF0"/>
  </w:style>
  <w:style w:type="paragraph" w:customStyle="1" w:styleId="CA8ECCFD10B84A80A1E885C13CA25FB3">
    <w:name w:val="CA8ECCFD10B84A80A1E885C13CA25FB3"/>
    <w:rsid w:val="00EE1EF0"/>
  </w:style>
  <w:style w:type="paragraph" w:customStyle="1" w:styleId="7E4312554DAF4D22BA1A9BC335B1C79D">
    <w:name w:val="7E4312554DAF4D22BA1A9BC335B1C79D"/>
    <w:rsid w:val="00EE1EF0"/>
  </w:style>
  <w:style w:type="paragraph" w:customStyle="1" w:styleId="F09E56645DB84CABA0491D3E7ADBEDA4">
    <w:name w:val="F09E56645DB84CABA0491D3E7ADBEDA4"/>
    <w:rsid w:val="00EE1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527D55"/>
      </a:accent1>
      <a:accent2>
        <a:srgbClr val="66A7B8"/>
      </a:accent2>
      <a:accent3>
        <a:srgbClr val="B0CCB0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56B3A1-F99B-4A37-B2C3-3E87883B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URPC Retreat</vt:lpstr>
    </vt:vector>
  </TitlesOfParts>
  <Company>Humboldt State University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URPC Retreat</dc:title>
  <dc:creator>Amber</dc:creator>
  <cp:lastModifiedBy>hmm1</cp:lastModifiedBy>
  <cp:revision>2</cp:revision>
  <cp:lastPrinted>2017-08-25T20:40:00Z</cp:lastPrinted>
  <dcterms:created xsi:type="dcterms:W3CDTF">2017-09-19T15:22:00Z</dcterms:created>
  <dcterms:modified xsi:type="dcterms:W3CDTF">2017-09-19T15:22:00Z</dcterms:modified>
</cp:coreProperties>
</file>