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322" w:type="dxa"/>
        <w:tblInd w:w="108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04"/>
        <w:gridCol w:w="398"/>
        <w:gridCol w:w="6120"/>
      </w:tblGrid>
      <w:tr w:rsidR="003115EE" w:rsidRPr="00977C41" w:rsidTr="00A575DD">
        <w:trPr>
          <w:trHeight w:val="981"/>
        </w:trPr>
        <w:tc>
          <w:tcPr>
            <w:tcW w:w="4804" w:type="dxa"/>
            <w:tcBorders>
              <w:bottom w:val="single" w:sz="12" w:space="0" w:color="004C97"/>
            </w:tcBorders>
            <w:shd w:val="clear" w:color="auto" w:fill="auto"/>
            <w:noWrap/>
            <w:vAlign w:val="center"/>
            <w:hideMark/>
          </w:tcPr>
          <w:p w:rsidR="00977C41" w:rsidRPr="00935583" w:rsidRDefault="00A575DD" w:rsidP="00A575DD">
            <w:pPr>
              <w:rPr>
                <w:rFonts w:ascii="Century Gothic" w:eastAsia="Times New Roman" w:hAnsi="Century Gothic" w:cs="Times New Roman"/>
                <w:b/>
                <w:bCs/>
                <w:color w:val="D9D9D9"/>
                <w:sz w:val="56"/>
                <w:szCs w:val="56"/>
              </w:rPr>
            </w:pPr>
            <w:r w:rsidRPr="005C194A">
              <w:rPr>
                <w:rFonts w:ascii="Century Gothic" w:eastAsia="Times New Roman" w:hAnsi="Century Gothic" w:cs="Times New Roman"/>
                <w:b/>
                <w:bCs/>
                <w:noProof/>
                <w:color w:val="D9D9D9"/>
                <w:sz w:val="56"/>
                <w:szCs w:val="56"/>
              </w:rPr>
              <w:drawing>
                <wp:inline distT="0" distB="0" distL="0" distR="0" wp14:anchorId="5A892599" wp14:editId="5A744622">
                  <wp:extent cx="627184" cy="568960"/>
                  <wp:effectExtent l="0" t="0" r="1905" b="2540"/>
                  <wp:docPr id="45" name="Picture 45" descr="C:\Users\pmo6\Desktop\HSU\CircleH_green 150x150(30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mo6\Desktop\HSU\CircleH_green 150x150(30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089" cy="57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" w:type="dxa"/>
            <w:tcBorders>
              <w:bottom w:val="single" w:sz="12" w:space="0" w:color="004C97"/>
            </w:tcBorders>
            <w:shd w:val="clear" w:color="auto" w:fill="auto"/>
            <w:noWrap/>
            <w:vAlign w:val="center"/>
            <w:hideMark/>
          </w:tcPr>
          <w:p w:rsidR="00977C41" w:rsidRPr="00935583" w:rsidRDefault="00977C41" w:rsidP="00977C41">
            <w:pPr>
              <w:rPr>
                <w:rFonts w:ascii="Century Gothic" w:eastAsia="Times New Roman" w:hAnsi="Century Gothic" w:cs="Times New Roman"/>
                <w:b/>
                <w:bCs/>
                <w:color w:val="D9D9D9"/>
                <w:szCs w:val="56"/>
              </w:rPr>
            </w:pPr>
          </w:p>
        </w:tc>
        <w:tc>
          <w:tcPr>
            <w:tcW w:w="6120" w:type="dxa"/>
            <w:tcBorders>
              <w:bottom w:val="single" w:sz="12" w:space="0" w:color="004C97"/>
            </w:tcBorders>
            <w:shd w:val="clear" w:color="auto" w:fill="auto"/>
            <w:vAlign w:val="center"/>
          </w:tcPr>
          <w:p w:rsidR="003115EE" w:rsidRPr="003115EE" w:rsidRDefault="003115EE" w:rsidP="003115EE">
            <w:pPr>
              <w:ind w:left="5040" w:firstLine="720"/>
              <w:rPr>
                <w:rFonts w:ascii="Century Gothic" w:hAnsi="Century Gothic"/>
              </w:rPr>
            </w:pPr>
          </w:p>
          <w:p w:rsidR="00935583" w:rsidRPr="00D659DB" w:rsidRDefault="003115EE" w:rsidP="00D659DB">
            <w:pPr>
              <w:pStyle w:val="Heading1"/>
              <w:jc w:val="right"/>
            </w:pPr>
            <w:r w:rsidRPr="003115EE">
              <w:t xml:space="preserve">   </w:t>
            </w:r>
            <w:bookmarkStart w:id="0" w:name="_Toc20738972"/>
            <w:r w:rsidR="00A575DD" w:rsidRPr="00D659DB">
              <w:t xml:space="preserve">QUESTICA </w:t>
            </w:r>
            <w:r w:rsidRPr="00D659DB">
              <w:t>BUSINESS PROCESS GUIDE</w:t>
            </w:r>
            <w:bookmarkEnd w:id="0"/>
          </w:p>
        </w:tc>
      </w:tr>
    </w:tbl>
    <w:p w:rsidR="00B45CBE" w:rsidRDefault="00B45CBE" w:rsidP="008E35DF">
      <w:pPr>
        <w:pStyle w:val="Header"/>
        <w:rPr>
          <w:rFonts w:ascii="Century Gothic" w:hAnsi="Century Gothic" w:cs="Arial"/>
          <w:b/>
          <w:noProof/>
          <w:color w:val="A6A6A6" w:themeColor="background1" w:themeShade="A6"/>
          <w:sz w:val="16"/>
          <w:szCs w:val="36"/>
        </w:rPr>
      </w:pPr>
    </w:p>
    <w:tbl>
      <w:tblPr>
        <w:tblW w:w="11232" w:type="dxa"/>
        <w:tblInd w:w="108" w:type="dxa"/>
        <w:tblLook w:val="04A0" w:firstRow="1" w:lastRow="0" w:firstColumn="1" w:lastColumn="0" w:noHBand="0" w:noVBand="1"/>
      </w:tblPr>
      <w:tblGrid>
        <w:gridCol w:w="2694"/>
        <w:gridCol w:w="8538"/>
      </w:tblGrid>
      <w:tr w:rsidR="00B45CBE" w:rsidRPr="00B45CBE" w:rsidTr="00B45CBE">
        <w:trPr>
          <w:trHeight w:val="401"/>
        </w:trPr>
        <w:tc>
          <w:tcPr>
            <w:tcW w:w="269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B45CBE" w:rsidRPr="00935583" w:rsidRDefault="00B45CBE" w:rsidP="00B45CBE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</w:pPr>
            <w:r w:rsidRPr="00935583"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  <w:t>DATE CREATED</w:t>
            </w:r>
          </w:p>
        </w:tc>
        <w:tc>
          <w:tcPr>
            <w:tcW w:w="8538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B45CBE" w:rsidRPr="00935583" w:rsidRDefault="00B45CBE" w:rsidP="00B45CBE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</w:pPr>
            <w:r w:rsidRPr="00935583"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  <w:t>PROCESS NAME</w:t>
            </w:r>
          </w:p>
        </w:tc>
      </w:tr>
      <w:tr w:rsidR="005E3130" w:rsidRPr="00B45CBE" w:rsidTr="00B45CBE">
        <w:trPr>
          <w:trHeight w:val="401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E3130" w:rsidRPr="00B45CBE" w:rsidRDefault="00A575DD" w:rsidP="005E3130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 xml:space="preserve">September </w:t>
            </w:r>
            <w:r w:rsidR="00D26508"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>2</w:t>
            </w:r>
            <w:r w:rsidR="00927522"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>0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>, 2019</w:t>
            </w:r>
          </w:p>
        </w:tc>
        <w:tc>
          <w:tcPr>
            <w:tcW w:w="8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130" w:rsidRPr="00935583" w:rsidRDefault="00AB7ADE" w:rsidP="00DB2147">
            <w:pPr>
              <w:jc w:val="center"/>
              <w:rPr>
                <w:rFonts w:ascii="Century Gothic" w:eastAsia="Times New Roman" w:hAnsi="Century Gothic" w:cs="Times New Roman"/>
                <w:color w:val="004C97"/>
                <w:sz w:val="20"/>
                <w:szCs w:val="20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 xml:space="preserve">Analytics </w:t>
            </w:r>
            <w:r w:rsidR="00692C70"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 xml:space="preserve">Center 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>Module</w:t>
            </w:r>
          </w:p>
        </w:tc>
      </w:tr>
      <w:tr w:rsidR="005E3130" w:rsidRPr="00B45CBE" w:rsidTr="00B45CBE">
        <w:trPr>
          <w:trHeight w:val="401"/>
        </w:trPr>
        <w:tc>
          <w:tcPr>
            <w:tcW w:w="269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5E3130" w:rsidRPr="00935583" w:rsidRDefault="005E3130" w:rsidP="005E3130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</w:pPr>
            <w:r w:rsidRPr="00935583"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  <w:t xml:space="preserve">PROCEDURE NO. </w:t>
            </w:r>
          </w:p>
        </w:tc>
        <w:tc>
          <w:tcPr>
            <w:tcW w:w="8538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5E3130" w:rsidRPr="00935583" w:rsidRDefault="005E3130" w:rsidP="005E3130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</w:pPr>
            <w:r w:rsidRPr="00935583"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  <w:t>PROCESS OWNER</w:t>
            </w:r>
          </w:p>
        </w:tc>
      </w:tr>
      <w:tr w:rsidR="005E3130" w:rsidRPr="00B45CBE" w:rsidTr="00B45CBE">
        <w:trPr>
          <w:trHeight w:val="401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E3130" w:rsidRPr="00935583" w:rsidRDefault="00AB7ADE" w:rsidP="005E3130">
            <w:pPr>
              <w:jc w:val="center"/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>004</w:t>
            </w:r>
          </w:p>
        </w:tc>
        <w:tc>
          <w:tcPr>
            <w:tcW w:w="8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130" w:rsidRPr="00935583" w:rsidRDefault="005E3130" w:rsidP="005E3130">
            <w:pPr>
              <w:jc w:val="center"/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 xml:space="preserve">Questica </w:t>
            </w:r>
            <w:r w:rsidR="00A575DD"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 xml:space="preserve">Campus 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>Users</w:t>
            </w:r>
          </w:p>
        </w:tc>
      </w:tr>
      <w:tr w:rsidR="005E3130" w:rsidRPr="00B45CBE" w:rsidTr="00B45CBE">
        <w:trPr>
          <w:trHeight w:val="401"/>
        </w:trPr>
        <w:tc>
          <w:tcPr>
            <w:tcW w:w="269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5E3130" w:rsidRPr="00935583" w:rsidRDefault="005E3130" w:rsidP="005E3130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</w:pPr>
            <w:r w:rsidRPr="00935583"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  <w:t>DATE OF LAST UPDATE</w:t>
            </w:r>
          </w:p>
        </w:tc>
        <w:tc>
          <w:tcPr>
            <w:tcW w:w="8538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5E3130" w:rsidRPr="00935583" w:rsidRDefault="005E3130" w:rsidP="005E3130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</w:pPr>
            <w:r w:rsidRPr="00935583"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  <w:t>LAST UPDATED BY</w:t>
            </w:r>
          </w:p>
        </w:tc>
      </w:tr>
      <w:tr w:rsidR="005E3130" w:rsidRPr="00B45CBE" w:rsidTr="00B45CBE">
        <w:trPr>
          <w:trHeight w:val="401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E3130" w:rsidRPr="00B45CBE" w:rsidRDefault="00927522" w:rsidP="005E3130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>September 20</w:t>
            </w:r>
            <w:r w:rsidR="00164593"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>, 2019</w:t>
            </w:r>
          </w:p>
        </w:tc>
        <w:tc>
          <w:tcPr>
            <w:tcW w:w="8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130" w:rsidRPr="00B45CBE" w:rsidRDefault="00A575DD" w:rsidP="005E3130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Patrick Orona</w:t>
            </w:r>
          </w:p>
        </w:tc>
      </w:tr>
    </w:tbl>
    <w:p w:rsidR="00040CFB" w:rsidRPr="00040CFB" w:rsidRDefault="00040CFB" w:rsidP="00040CFB">
      <w:pPr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</w:rPr>
        <w:id w:val="-116993629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6C490C" w:rsidRDefault="006C490C">
          <w:pPr>
            <w:pStyle w:val="TOCHeading"/>
          </w:pPr>
          <w:r>
            <w:t>Table of Contents</w:t>
          </w:r>
        </w:p>
        <w:p w:rsidR="003E2F78" w:rsidRDefault="006C490C">
          <w:pPr>
            <w:pStyle w:val="TOC1"/>
            <w:tabs>
              <w:tab w:val="right" w:leader="dot" w:pos="11420"/>
            </w:tabs>
            <w:rPr>
              <w:rFonts w:asciiTheme="minorHAnsi" w:eastAsiaTheme="minorEastAsia" w:hAnsiTheme="minorHAnsi"/>
              <w:b w:val="0"/>
              <w:bCs w:val="0"/>
              <w:noProof/>
              <w:color w:val="auto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738972" w:history="1">
            <w:r w:rsidR="003E2F78" w:rsidRPr="005956DC">
              <w:rPr>
                <w:rStyle w:val="Hyperlink"/>
                <w:noProof/>
              </w:rPr>
              <w:t>QUESTICA BUSINESS PROCESS GUIDE</w:t>
            </w:r>
            <w:r w:rsidR="003E2F78">
              <w:rPr>
                <w:noProof/>
                <w:webHidden/>
              </w:rPr>
              <w:tab/>
            </w:r>
            <w:r w:rsidR="003E2F78">
              <w:rPr>
                <w:noProof/>
                <w:webHidden/>
              </w:rPr>
              <w:fldChar w:fldCharType="begin"/>
            </w:r>
            <w:r w:rsidR="003E2F78">
              <w:rPr>
                <w:noProof/>
                <w:webHidden/>
              </w:rPr>
              <w:instrText xml:space="preserve"> PAGEREF _Toc20738972 \h </w:instrText>
            </w:r>
            <w:r w:rsidR="003E2F78">
              <w:rPr>
                <w:noProof/>
                <w:webHidden/>
              </w:rPr>
            </w:r>
            <w:r w:rsidR="003E2F78">
              <w:rPr>
                <w:noProof/>
                <w:webHidden/>
              </w:rPr>
              <w:fldChar w:fldCharType="separate"/>
            </w:r>
            <w:r w:rsidR="003E2F78">
              <w:rPr>
                <w:noProof/>
                <w:webHidden/>
              </w:rPr>
              <w:t>1</w:t>
            </w:r>
            <w:r w:rsidR="003E2F78">
              <w:rPr>
                <w:noProof/>
                <w:webHidden/>
              </w:rPr>
              <w:fldChar w:fldCharType="end"/>
            </w:r>
          </w:hyperlink>
        </w:p>
        <w:p w:rsidR="003E2F78" w:rsidRDefault="003E2F78">
          <w:pPr>
            <w:pStyle w:val="TOC2"/>
            <w:tabs>
              <w:tab w:val="left" w:pos="480"/>
              <w:tab w:val="right" w:leader="dot" w:pos="11420"/>
            </w:tabs>
            <w:rPr>
              <w:rFonts w:eastAsiaTheme="minorEastAsia"/>
              <w:noProof/>
            </w:rPr>
          </w:pPr>
          <w:hyperlink w:anchor="_Toc20738973" w:history="1">
            <w:r w:rsidRPr="005956DC">
              <w:rPr>
                <w:rStyle w:val="Hyperlink"/>
                <w:noProof/>
              </w:rPr>
              <w:t>I.</w:t>
            </w:r>
            <w:r>
              <w:rPr>
                <w:rFonts w:eastAsiaTheme="minorEastAsia"/>
                <w:noProof/>
              </w:rPr>
              <w:tab/>
            </w:r>
            <w:r w:rsidRPr="005956DC">
              <w:rPr>
                <w:rStyle w:val="Hyperlink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2F78" w:rsidRDefault="003E2F78">
          <w:pPr>
            <w:pStyle w:val="TOC2"/>
            <w:tabs>
              <w:tab w:val="left" w:pos="480"/>
              <w:tab w:val="right" w:leader="dot" w:pos="11420"/>
            </w:tabs>
            <w:rPr>
              <w:rFonts w:eastAsiaTheme="minorEastAsia"/>
              <w:noProof/>
            </w:rPr>
          </w:pPr>
          <w:hyperlink w:anchor="_Toc20738974" w:history="1">
            <w:r w:rsidRPr="005956DC">
              <w:rPr>
                <w:rStyle w:val="Hyperlink"/>
                <w:noProof/>
              </w:rPr>
              <w:t>II.</w:t>
            </w:r>
            <w:r>
              <w:rPr>
                <w:rFonts w:eastAsiaTheme="minorEastAsia"/>
                <w:noProof/>
              </w:rPr>
              <w:tab/>
            </w:r>
            <w:r w:rsidRPr="005956DC">
              <w:rPr>
                <w:rStyle w:val="Hyperlink"/>
                <w:noProof/>
              </w:rPr>
              <w:t>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2F78" w:rsidRDefault="003E2F78">
          <w:pPr>
            <w:pStyle w:val="TOC3"/>
            <w:tabs>
              <w:tab w:val="right" w:leader="dot" w:pos="11420"/>
            </w:tabs>
            <w:rPr>
              <w:rFonts w:eastAsiaTheme="minorEastAsia"/>
              <w:i w:val="0"/>
              <w:iCs w:val="0"/>
              <w:noProof/>
            </w:rPr>
          </w:pPr>
          <w:hyperlink w:anchor="_Toc20738975" w:history="1">
            <w:r w:rsidRPr="005956DC">
              <w:rPr>
                <w:rStyle w:val="Hyperlink"/>
                <w:noProof/>
              </w:rPr>
              <w:t>Analytics Center Filters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2F78" w:rsidRDefault="003E2F78">
          <w:pPr>
            <w:pStyle w:val="TOC3"/>
            <w:tabs>
              <w:tab w:val="right" w:leader="dot" w:pos="11420"/>
            </w:tabs>
            <w:rPr>
              <w:rFonts w:eastAsiaTheme="minorEastAsia"/>
              <w:i w:val="0"/>
              <w:iCs w:val="0"/>
              <w:noProof/>
            </w:rPr>
          </w:pPr>
          <w:hyperlink w:anchor="_Toc20738976" w:history="1">
            <w:r w:rsidRPr="005956DC">
              <w:rPr>
                <w:rStyle w:val="Hyperlink"/>
                <w:noProof/>
              </w:rPr>
              <w:t>Report Parameter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2F78" w:rsidRDefault="003E2F78">
          <w:pPr>
            <w:pStyle w:val="TOC3"/>
            <w:tabs>
              <w:tab w:val="right" w:leader="dot" w:pos="11420"/>
            </w:tabs>
            <w:rPr>
              <w:rFonts w:eastAsiaTheme="minorEastAsia"/>
              <w:i w:val="0"/>
              <w:iCs w:val="0"/>
              <w:noProof/>
            </w:rPr>
          </w:pPr>
          <w:hyperlink w:anchor="_Toc20738977" w:history="1">
            <w:r w:rsidRPr="005956DC">
              <w:rPr>
                <w:rStyle w:val="Hyperlink"/>
                <w:noProof/>
              </w:rPr>
              <w:t>Report Schedules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2F78" w:rsidRDefault="003E2F78">
          <w:pPr>
            <w:pStyle w:val="TOC3"/>
            <w:tabs>
              <w:tab w:val="right" w:leader="dot" w:pos="11420"/>
            </w:tabs>
            <w:rPr>
              <w:rFonts w:eastAsiaTheme="minorEastAsia"/>
              <w:i w:val="0"/>
              <w:iCs w:val="0"/>
              <w:noProof/>
            </w:rPr>
          </w:pPr>
          <w:hyperlink w:anchor="_Toc20738978" w:history="1">
            <w:r w:rsidRPr="005956DC">
              <w:rPr>
                <w:rStyle w:val="Hyperlink"/>
                <w:noProof/>
              </w:rPr>
              <w:t>Ad Hoc Views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2F78" w:rsidRDefault="003E2F78">
          <w:pPr>
            <w:pStyle w:val="TOC2"/>
            <w:tabs>
              <w:tab w:val="left" w:pos="480"/>
              <w:tab w:val="right" w:leader="dot" w:pos="11420"/>
            </w:tabs>
            <w:rPr>
              <w:rFonts w:eastAsiaTheme="minorEastAsia"/>
              <w:noProof/>
            </w:rPr>
          </w:pPr>
          <w:hyperlink w:anchor="_Toc20738979" w:history="1">
            <w:r w:rsidRPr="005956DC">
              <w:rPr>
                <w:rStyle w:val="Hyperlink"/>
                <w:noProof/>
              </w:rPr>
              <w:t>III.</w:t>
            </w:r>
            <w:r>
              <w:rPr>
                <w:rFonts w:eastAsiaTheme="minorEastAsia"/>
                <w:noProof/>
              </w:rPr>
              <w:tab/>
            </w:r>
            <w:r w:rsidRPr="005956DC">
              <w:rPr>
                <w:rStyle w:val="Hyperlink"/>
                <w:noProof/>
              </w:rPr>
              <w:t>CHANGE HISTORY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90C" w:rsidRDefault="006C490C">
          <w:r>
            <w:rPr>
              <w:b/>
              <w:bCs/>
              <w:noProof/>
            </w:rPr>
            <w:fldChar w:fldCharType="end"/>
          </w:r>
        </w:p>
      </w:sdtContent>
    </w:sdt>
    <w:p w:rsidR="008604E4" w:rsidRDefault="008604E4" w:rsidP="008E35DF">
      <w:pPr>
        <w:pStyle w:val="Header"/>
        <w:rPr>
          <w:rFonts w:ascii="Century Gothic" w:hAnsi="Century Gothic" w:cs="Arial"/>
          <w:b/>
          <w:noProof/>
          <w:color w:val="A6A6A6" w:themeColor="background1" w:themeShade="A6"/>
          <w:sz w:val="16"/>
          <w:szCs w:val="36"/>
        </w:rPr>
      </w:pPr>
      <w:r>
        <w:rPr>
          <w:rFonts w:ascii="Century Gothic" w:hAnsi="Century Gothic" w:cs="Arial"/>
          <w:b/>
          <w:noProof/>
          <w:color w:val="A6A6A6" w:themeColor="background1" w:themeShade="A6"/>
          <w:sz w:val="16"/>
          <w:szCs w:val="36"/>
        </w:rPr>
        <w:br w:type="page"/>
      </w:r>
      <w:bookmarkStart w:id="1" w:name="_GoBack"/>
      <w:bookmarkEnd w:id="1"/>
    </w:p>
    <w:p w:rsidR="00040CFB" w:rsidRDefault="00040CFB" w:rsidP="008E35DF">
      <w:pPr>
        <w:pStyle w:val="Header"/>
        <w:rPr>
          <w:rFonts w:ascii="Century Gothic" w:hAnsi="Century Gothic" w:cs="Arial"/>
          <w:b/>
          <w:noProof/>
          <w:color w:val="A6A6A6" w:themeColor="background1" w:themeShade="A6"/>
          <w:sz w:val="16"/>
          <w:szCs w:val="36"/>
        </w:rPr>
      </w:pPr>
    </w:p>
    <w:p w:rsidR="00F60566" w:rsidRPr="00D659DB" w:rsidRDefault="00837BF0" w:rsidP="00D659DB">
      <w:pPr>
        <w:pStyle w:val="Heading2"/>
        <w:numPr>
          <w:ilvl w:val="0"/>
          <w:numId w:val="10"/>
        </w:numPr>
      </w:pPr>
      <w:bookmarkStart w:id="2" w:name="_Toc20738973"/>
      <w:r w:rsidRPr="00D659DB">
        <w:t>I</w:t>
      </w:r>
      <w:r w:rsidR="00D659DB">
        <w:t>NTRODUCTION</w:t>
      </w:r>
      <w:bookmarkEnd w:id="2"/>
    </w:p>
    <w:tbl>
      <w:tblPr>
        <w:tblW w:w="11239" w:type="dxa"/>
        <w:tblInd w:w="113" w:type="dxa"/>
        <w:tblLook w:val="04A0" w:firstRow="1" w:lastRow="0" w:firstColumn="1" w:lastColumn="0" w:noHBand="0" w:noVBand="1"/>
      </w:tblPr>
      <w:tblGrid>
        <w:gridCol w:w="2689"/>
        <w:gridCol w:w="8550"/>
      </w:tblGrid>
      <w:tr w:rsidR="00112DE3" w:rsidRPr="00F60566" w:rsidTr="00CE5B9D">
        <w:trPr>
          <w:trHeight w:val="1000"/>
        </w:trPr>
        <w:tc>
          <w:tcPr>
            <w:tcW w:w="26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4C97"/>
            <w:vAlign w:val="center"/>
            <w:hideMark/>
          </w:tcPr>
          <w:p w:rsidR="00112DE3" w:rsidRPr="000C710B" w:rsidRDefault="00112DE3" w:rsidP="00CE5B9D">
            <w:pPr>
              <w:rPr>
                <w:rFonts w:ascii="Century Gothic" w:eastAsia="Times New Roman" w:hAnsi="Century Gothic" w:cs="Times New Roman"/>
                <w:b/>
                <w:color w:val="FFFFFF"/>
                <w:sz w:val="18"/>
                <w:szCs w:val="18"/>
              </w:rPr>
            </w:pPr>
            <w:r w:rsidRPr="000C710B">
              <w:rPr>
                <w:rFonts w:ascii="Century Gothic" w:eastAsia="Times New Roman" w:hAnsi="Century Gothic" w:cs="Times New Roman"/>
                <w:b/>
                <w:color w:val="FFFFFF"/>
                <w:sz w:val="18"/>
                <w:szCs w:val="18"/>
              </w:rPr>
              <w:t>PURPOSE</w:t>
            </w:r>
          </w:p>
        </w:tc>
        <w:tc>
          <w:tcPr>
            <w:tcW w:w="855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12DE3" w:rsidRPr="00F60566" w:rsidRDefault="00692C70" w:rsidP="00692C70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Overview of Analytics Center functionality</w:t>
            </w:r>
            <w:r w:rsidR="00765DEC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and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working with Ad hoc views</w:t>
            </w:r>
            <w:r w:rsidR="00112DE3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. </w:t>
            </w:r>
          </w:p>
        </w:tc>
      </w:tr>
      <w:tr w:rsidR="00112DE3" w:rsidRPr="00F60566" w:rsidTr="00CE5B9D">
        <w:trPr>
          <w:trHeight w:val="1000"/>
        </w:trPr>
        <w:tc>
          <w:tcPr>
            <w:tcW w:w="268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4C97"/>
            <w:vAlign w:val="center"/>
            <w:hideMark/>
          </w:tcPr>
          <w:p w:rsidR="00112DE3" w:rsidRPr="000C710B" w:rsidRDefault="00112DE3" w:rsidP="00CE5B9D">
            <w:pPr>
              <w:rPr>
                <w:rFonts w:ascii="Century Gothic" w:eastAsia="Times New Roman" w:hAnsi="Century Gothic" w:cs="Times New Roman"/>
                <w:b/>
                <w:color w:val="FFFFFF"/>
                <w:sz w:val="18"/>
                <w:szCs w:val="18"/>
              </w:rPr>
            </w:pPr>
            <w:r w:rsidRPr="000C710B">
              <w:rPr>
                <w:rFonts w:ascii="Century Gothic" w:eastAsia="Times New Roman" w:hAnsi="Century Gothic" w:cs="Times New Roman"/>
                <w:b/>
                <w:color w:val="FFFFFF"/>
                <w:sz w:val="18"/>
                <w:szCs w:val="18"/>
              </w:rPr>
              <w:t>SCOPE</w:t>
            </w:r>
          </w:p>
        </w:tc>
        <w:tc>
          <w:tcPr>
            <w:tcW w:w="85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12DE3" w:rsidRPr="00F60566" w:rsidRDefault="00112DE3" w:rsidP="00CE5B9D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Scope of this document pertains to </w:t>
            </w:r>
            <w:r w:rsidRPr="00167CB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Humboldt 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State University’s version of Questica Budgeting software. Topics include </w:t>
            </w:r>
            <w:r w:rsidR="00765DEC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Questica </w:t>
            </w:r>
            <w:r w:rsidR="00692C7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Analytics Center functionality and working with Ad hoc views</w:t>
            </w:r>
            <w:r w:rsidR="00765DEC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.</w:t>
            </w:r>
          </w:p>
        </w:tc>
      </w:tr>
      <w:tr w:rsidR="00112DE3" w:rsidRPr="00F60566" w:rsidTr="00CE5B9D">
        <w:trPr>
          <w:trHeight w:val="1000"/>
        </w:trPr>
        <w:tc>
          <w:tcPr>
            <w:tcW w:w="268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4C97"/>
            <w:vAlign w:val="center"/>
            <w:hideMark/>
          </w:tcPr>
          <w:p w:rsidR="00112DE3" w:rsidRPr="000C710B" w:rsidRDefault="00112DE3" w:rsidP="00CE5B9D">
            <w:pPr>
              <w:rPr>
                <w:rFonts w:ascii="Century Gothic" w:eastAsia="Times New Roman" w:hAnsi="Century Gothic" w:cs="Times New Roman"/>
                <w:b/>
                <w:color w:val="FFFFFF"/>
                <w:sz w:val="18"/>
                <w:szCs w:val="18"/>
              </w:rPr>
            </w:pPr>
            <w:r w:rsidRPr="000C710B">
              <w:rPr>
                <w:rFonts w:ascii="Century Gothic" w:eastAsia="Times New Roman" w:hAnsi="Century Gothic" w:cs="Times New Roman"/>
                <w:b/>
                <w:color w:val="FFFFFF"/>
                <w:sz w:val="18"/>
                <w:szCs w:val="18"/>
              </w:rPr>
              <w:t>DOCUMENT MANAGEMENT</w:t>
            </w:r>
          </w:p>
        </w:tc>
        <w:tc>
          <w:tcPr>
            <w:tcW w:w="85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12DE3" w:rsidRPr="00F60566" w:rsidRDefault="00112DE3" w:rsidP="00CE5B9D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University Budget Office (UBO) retains all copies of Business Process Guides (BPG) and handles distribution. </w:t>
            </w:r>
          </w:p>
        </w:tc>
      </w:tr>
    </w:tbl>
    <w:p w:rsidR="006C490C" w:rsidRDefault="006C490C" w:rsidP="00837BF0"/>
    <w:p w:rsidR="009E62B5" w:rsidRDefault="009E62B5" w:rsidP="009E62B5">
      <w:pPr>
        <w:pStyle w:val="BodyText"/>
        <w:ind w:left="0"/>
        <w:rPr>
          <w:rFonts w:asciiTheme="minorHAnsi" w:eastAsiaTheme="minorHAnsi" w:hAnsiTheme="minorHAnsi"/>
          <w:sz w:val="24"/>
          <w:szCs w:val="24"/>
        </w:rPr>
      </w:pPr>
    </w:p>
    <w:p w:rsidR="009E62B5" w:rsidRPr="00765DEC" w:rsidRDefault="00D659DB" w:rsidP="00D659DB">
      <w:pPr>
        <w:pStyle w:val="Heading2"/>
        <w:numPr>
          <w:ilvl w:val="0"/>
          <w:numId w:val="10"/>
        </w:numPr>
        <w:rPr>
          <w:noProof/>
        </w:rPr>
      </w:pPr>
      <w:bookmarkStart w:id="3" w:name="_Toc20738974"/>
      <w:r>
        <w:rPr>
          <w:noProof/>
        </w:rPr>
        <w:t>PROCESS</w:t>
      </w:r>
      <w:bookmarkEnd w:id="3"/>
    </w:p>
    <w:tbl>
      <w:tblPr>
        <w:tblW w:w="11307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592"/>
        <w:gridCol w:w="9715"/>
      </w:tblGrid>
      <w:tr w:rsidR="00765DEC" w:rsidRPr="00F60566" w:rsidTr="00136748">
        <w:trPr>
          <w:trHeight w:val="1000"/>
        </w:trPr>
        <w:tc>
          <w:tcPr>
            <w:tcW w:w="15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4C97"/>
            <w:vAlign w:val="center"/>
            <w:hideMark/>
          </w:tcPr>
          <w:p w:rsidR="00765DEC" w:rsidRPr="000C710B" w:rsidRDefault="00765DEC" w:rsidP="00CE5B9D">
            <w:pPr>
              <w:rPr>
                <w:rFonts w:ascii="Century Gothic" w:eastAsia="Times New Roman" w:hAnsi="Century Gothic" w:cs="Times New Roman"/>
                <w:b/>
                <w:color w:val="FFFFFF"/>
                <w:sz w:val="18"/>
                <w:szCs w:val="18"/>
              </w:rPr>
            </w:pPr>
            <w:r w:rsidRPr="000C710B">
              <w:rPr>
                <w:rFonts w:ascii="Century Gothic" w:eastAsia="Times New Roman" w:hAnsi="Century Gothic" w:cs="Times New Roman"/>
                <w:b/>
                <w:color w:val="FFFFFF"/>
                <w:sz w:val="18"/>
                <w:szCs w:val="18"/>
              </w:rPr>
              <w:t>OVERVIEW</w:t>
            </w:r>
          </w:p>
        </w:tc>
        <w:tc>
          <w:tcPr>
            <w:tcW w:w="971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65DEC" w:rsidRPr="00F60566" w:rsidRDefault="001377B6" w:rsidP="001377B6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Screenshots provided for this Business Process G</w:t>
            </w:r>
            <w:r w:rsidR="00765DEC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u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ide (BPG) are from the Analytics </w:t>
            </w:r>
            <w:r w:rsidR="00692C7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Center Module and editing</w:t>
            </w:r>
            <w:r w:rsidR="00134952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within</w:t>
            </w:r>
            <w:r w:rsidR="00692C7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Ad hoc views.</w:t>
            </w:r>
          </w:p>
        </w:tc>
      </w:tr>
      <w:tr w:rsidR="00765DEC" w:rsidRPr="000C710B" w:rsidTr="00136748">
        <w:trPr>
          <w:trHeight w:val="432"/>
        </w:trPr>
        <w:tc>
          <w:tcPr>
            <w:tcW w:w="159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4C97"/>
            <w:vAlign w:val="center"/>
          </w:tcPr>
          <w:p w:rsidR="00765DEC" w:rsidRPr="000C710B" w:rsidRDefault="00765DEC" w:rsidP="00CE5B9D">
            <w:pPr>
              <w:jc w:val="center"/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</w:pPr>
            <w:r w:rsidRPr="000C710B"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  <w:t>STEP</w:t>
            </w:r>
          </w:p>
        </w:tc>
        <w:tc>
          <w:tcPr>
            <w:tcW w:w="971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004C97"/>
            <w:vAlign w:val="center"/>
          </w:tcPr>
          <w:p w:rsidR="00765DEC" w:rsidRPr="000C710B" w:rsidRDefault="00765DEC" w:rsidP="00CE5B9D">
            <w:pPr>
              <w:jc w:val="center"/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</w:pPr>
            <w:r w:rsidRPr="000C710B"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  <w:t>ACTIVITY</w:t>
            </w:r>
          </w:p>
        </w:tc>
      </w:tr>
      <w:tr w:rsidR="00765DEC" w:rsidRPr="00B54109" w:rsidTr="00CE5B9D">
        <w:trPr>
          <w:trHeight w:val="432"/>
        </w:trPr>
        <w:tc>
          <w:tcPr>
            <w:tcW w:w="11307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765DEC" w:rsidRPr="001377B6" w:rsidRDefault="006974C3" w:rsidP="001377B6">
            <w:pPr>
              <w:pStyle w:val="Heading3"/>
            </w:pPr>
            <w:bookmarkStart w:id="4" w:name="_Toc20738975"/>
            <w:r>
              <w:t>Analytics Center</w:t>
            </w:r>
            <w:r w:rsidR="00B35590">
              <w:t xml:space="preserve"> Filters</w:t>
            </w:r>
            <w:bookmarkEnd w:id="4"/>
          </w:p>
        </w:tc>
      </w:tr>
      <w:tr w:rsidR="00765DEC" w:rsidRPr="00F60566" w:rsidTr="00136748">
        <w:trPr>
          <w:trHeight w:val="432"/>
        </w:trPr>
        <w:tc>
          <w:tcPr>
            <w:tcW w:w="1592" w:type="dxa"/>
            <w:tcBorders>
              <w:top w:val="nil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765DEC" w:rsidRPr="00F60566" w:rsidRDefault="001377B6" w:rsidP="00CE5B9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To view all reports and ad hoc views click on </w:t>
            </w:r>
            <w:r w:rsidRPr="001377B6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Analytics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module in the left </w:t>
            </w:r>
            <w:r w:rsidRPr="001377B6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panel</w:t>
            </w:r>
          </w:p>
        </w:tc>
        <w:tc>
          <w:tcPr>
            <w:tcW w:w="9715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765DEC" w:rsidRPr="00F60566" w:rsidRDefault="001377B6" w:rsidP="00CE5B9D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6BC566D" wp14:editId="3FB0687C">
                  <wp:extent cx="5727065" cy="3345472"/>
                  <wp:effectExtent l="0" t="0" r="6985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5921" cy="335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7B6" w:rsidRPr="00F60566" w:rsidTr="00136748">
        <w:trPr>
          <w:trHeight w:val="432"/>
        </w:trPr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1377B6" w:rsidRDefault="00B10DFF" w:rsidP="00CE5B9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To quickly filter through reports and ad hoc views click through options at the top right. </w:t>
            </w:r>
            <w:r w:rsidRPr="00B10DFF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My items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return bookmarked</w:t>
            </w:r>
            <w:r w:rsidR="008F0BD8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and user created reports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97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1377B6" w:rsidRDefault="00C210E3" w:rsidP="00CE5B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7F33FF" wp14:editId="2DA9F905">
                  <wp:extent cx="5951736" cy="76968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736" cy="769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FF" w:rsidRPr="00F60566" w:rsidTr="00136748">
        <w:trPr>
          <w:trHeight w:val="432"/>
        </w:trPr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B10DFF" w:rsidRDefault="00F34975" w:rsidP="00CE5B9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lastRenderedPageBreak/>
              <w:t>Users can search for a report by typing the name of the report in the search bar.</w:t>
            </w:r>
          </w:p>
          <w:p w:rsidR="00F34975" w:rsidRDefault="00F34975" w:rsidP="00CE5B9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F34975" w:rsidRDefault="00F34975" w:rsidP="00CE5B9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Users can also filter by </w:t>
            </w:r>
            <w:r w:rsidRPr="00F34975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All Categories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and / or </w:t>
            </w:r>
            <w:r w:rsidRPr="00F34975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All Contexts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from the drop down lists.</w:t>
            </w:r>
          </w:p>
          <w:p w:rsidR="00F34975" w:rsidRDefault="00F34975" w:rsidP="00CE5B9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7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B10DFF" w:rsidRDefault="00B10DFF" w:rsidP="00CE5B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BCAE6E" wp14:editId="7333C4CD">
                  <wp:extent cx="6027942" cy="188992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942" cy="1889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975" w:rsidRPr="00F60566" w:rsidTr="00136748">
        <w:trPr>
          <w:trHeight w:val="432"/>
        </w:trPr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F34975" w:rsidRDefault="00962DD2" w:rsidP="00CE5B9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Lastly, Users can filter by Reports or Ad Hoc Views </w:t>
            </w:r>
          </w:p>
        </w:tc>
        <w:tc>
          <w:tcPr>
            <w:tcW w:w="97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F34975" w:rsidRDefault="00962DD2" w:rsidP="00CE5B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E21D8E" wp14:editId="510CF5BE">
                  <wp:extent cx="5905500" cy="11506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6013" cy="11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488F" w:rsidRDefault="0043488F" w:rsidP="00CE5B9D">
            <w:pPr>
              <w:jc w:val="center"/>
              <w:rPr>
                <w:noProof/>
              </w:rPr>
            </w:pPr>
          </w:p>
        </w:tc>
      </w:tr>
      <w:tr w:rsidR="0043488F" w:rsidRPr="00F60566" w:rsidTr="00136748">
        <w:trPr>
          <w:trHeight w:val="432"/>
        </w:trPr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43488F" w:rsidRPr="00817FB1" w:rsidRDefault="0043488F" w:rsidP="00CE5B9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To </w:t>
            </w:r>
            <w:r w:rsidR="00817FB1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set up </w:t>
            </w:r>
            <w:r w:rsidR="00817FB1" w:rsidRPr="00817FB1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Report Schedules</w:t>
            </w:r>
            <w:r w:rsidR="00817FB1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and </w:t>
            </w:r>
            <w:r w:rsidR="00817FB1" w:rsidRPr="00817FB1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Report Parameters Sets</w:t>
            </w:r>
            <w:r w:rsidR="00817FB1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 xml:space="preserve"> </w:t>
            </w:r>
            <w:r w:rsidR="00817FB1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click on </w:t>
            </w:r>
            <w:r w:rsidR="00817FB1" w:rsidRPr="00817FB1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Report Tools</w:t>
            </w:r>
            <w:r w:rsidR="00817FB1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at the top right</w:t>
            </w:r>
          </w:p>
        </w:tc>
        <w:tc>
          <w:tcPr>
            <w:tcW w:w="97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43488F" w:rsidRDefault="00817FB1" w:rsidP="00CE5B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06EA7F" wp14:editId="0F4B79F1">
                  <wp:extent cx="6146165" cy="698500"/>
                  <wp:effectExtent l="0" t="0" r="6985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165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590" w:rsidRPr="00F60566" w:rsidTr="00DD1FD1">
        <w:trPr>
          <w:trHeight w:val="432"/>
        </w:trPr>
        <w:tc>
          <w:tcPr>
            <w:tcW w:w="11307" w:type="dxa"/>
            <w:gridSpan w:val="2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B35590" w:rsidRDefault="00B35590" w:rsidP="00B35590">
            <w:pPr>
              <w:pStyle w:val="Heading3"/>
              <w:rPr>
                <w:noProof/>
              </w:rPr>
            </w:pPr>
            <w:bookmarkStart w:id="5" w:name="_Toc20738976"/>
            <w:r>
              <w:rPr>
                <w:noProof/>
              </w:rPr>
              <w:t>Report Parameter Set</w:t>
            </w:r>
            <w:bookmarkEnd w:id="5"/>
          </w:p>
        </w:tc>
      </w:tr>
      <w:tr w:rsidR="009404E9" w:rsidRPr="00F60566" w:rsidTr="00136748">
        <w:trPr>
          <w:trHeight w:val="432"/>
        </w:trPr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9404E9" w:rsidRDefault="009404E9" w:rsidP="009404E9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To save parameters click on </w:t>
            </w:r>
            <w:r w:rsidRPr="009404E9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Report Parameters Sets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seen from the screenshot above.</w:t>
            </w:r>
          </w:p>
          <w:p w:rsidR="009404E9" w:rsidRDefault="009404E9" w:rsidP="009404E9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9404E9" w:rsidRDefault="009404E9" w:rsidP="009404E9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In the new view click on </w:t>
            </w:r>
            <w:r w:rsidRPr="00FE7520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 xml:space="preserve">+ </w:t>
            </w:r>
            <w:r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 xml:space="preserve">New </w:t>
            </w:r>
            <w:r w:rsidRPr="009404E9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Report Parameters Sets</w:t>
            </w:r>
          </w:p>
        </w:tc>
        <w:tc>
          <w:tcPr>
            <w:tcW w:w="97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9404E9" w:rsidRDefault="009404E9" w:rsidP="00CE5B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17F46C" wp14:editId="457B9E51">
                  <wp:extent cx="6146165" cy="970915"/>
                  <wp:effectExtent l="0" t="0" r="6985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165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4E9" w:rsidRPr="00F60566" w:rsidTr="00136748">
        <w:trPr>
          <w:trHeight w:val="432"/>
        </w:trPr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9404E9" w:rsidRDefault="009404E9" w:rsidP="009404E9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A dialog box will appear. Select a report from the </w:t>
            </w:r>
            <w:r w:rsidR="002A618A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drop-down list and name the parameter set.</w:t>
            </w:r>
          </w:p>
        </w:tc>
        <w:tc>
          <w:tcPr>
            <w:tcW w:w="97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9404E9" w:rsidRDefault="009404E9" w:rsidP="00CE5B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40175E" wp14:editId="25D53482">
                  <wp:extent cx="4336156" cy="1714649"/>
                  <wp:effectExtent l="0" t="0" r="762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6156" cy="1714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18A" w:rsidRPr="00F60566" w:rsidTr="00136748">
        <w:trPr>
          <w:trHeight w:val="432"/>
        </w:trPr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2A618A" w:rsidRDefault="002A618A" w:rsidP="002A618A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In the </w:t>
            </w:r>
            <w:r w:rsidRPr="00134952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Parameters</w:t>
            </w:r>
            <w:r w:rsidR="00134952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tab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go through each of the fields selecting from </w:t>
            </w:r>
            <w:r w:rsidR="0094209D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the drop-down menus and click OK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once finished.</w:t>
            </w:r>
          </w:p>
        </w:tc>
        <w:tc>
          <w:tcPr>
            <w:tcW w:w="97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2A618A" w:rsidRDefault="002A618A" w:rsidP="00CE5B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CD34B8" wp14:editId="06CBB3B0">
                  <wp:extent cx="6146165" cy="3302635"/>
                  <wp:effectExtent l="0" t="0" r="698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165" cy="330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18A" w:rsidRPr="00F60566" w:rsidTr="00136748">
        <w:trPr>
          <w:trHeight w:val="432"/>
        </w:trPr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2A618A" w:rsidRDefault="002A618A" w:rsidP="002A618A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Preset parameters for the report has now been saved.</w:t>
            </w:r>
          </w:p>
        </w:tc>
        <w:tc>
          <w:tcPr>
            <w:tcW w:w="97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2A618A" w:rsidRDefault="002A618A" w:rsidP="00CE5B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4D2394" wp14:editId="6A136B51">
                  <wp:extent cx="6146165" cy="622935"/>
                  <wp:effectExtent l="0" t="0" r="6985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165" cy="62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590" w:rsidRPr="00F60566" w:rsidTr="00425535">
        <w:trPr>
          <w:trHeight w:val="432"/>
        </w:trPr>
        <w:tc>
          <w:tcPr>
            <w:tcW w:w="11307" w:type="dxa"/>
            <w:gridSpan w:val="2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B35590" w:rsidRDefault="00B35590" w:rsidP="00B35590">
            <w:pPr>
              <w:pStyle w:val="Heading3"/>
              <w:rPr>
                <w:noProof/>
              </w:rPr>
            </w:pPr>
            <w:bookmarkStart w:id="6" w:name="_Toc20738977"/>
            <w:r>
              <w:rPr>
                <w:noProof/>
              </w:rPr>
              <w:t>Report Schedules</w:t>
            </w:r>
            <w:bookmarkEnd w:id="6"/>
          </w:p>
        </w:tc>
      </w:tr>
      <w:tr w:rsidR="00817FB1" w:rsidRPr="00F60566" w:rsidTr="00136748">
        <w:trPr>
          <w:trHeight w:val="432"/>
        </w:trPr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817FB1" w:rsidRDefault="00FE7520" w:rsidP="00CE5B9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To schedule reports click on </w:t>
            </w:r>
            <w:r w:rsidRPr="00612989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 xml:space="preserve">Report </w:t>
            </w:r>
            <w:r w:rsidR="00612989" w:rsidRPr="00612989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S</w:t>
            </w:r>
            <w:r w:rsidRPr="00612989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chedule</w:t>
            </w:r>
            <w:r w:rsidR="00612989" w:rsidRPr="00612989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12989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in the </w:t>
            </w:r>
            <w:r w:rsidR="00930925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Analytics Module</w:t>
            </w:r>
            <w:r w:rsidR="00612989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under </w:t>
            </w:r>
            <w:r w:rsidR="00612989" w:rsidRPr="00612989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Report Tools</w:t>
            </w:r>
            <w:r w:rsidR="00612989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.</w:t>
            </w:r>
          </w:p>
          <w:p w:rsidR="00FE7520" w:rsidRDefault="00FE7520" w:rsidP="00CE5B9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FE7520" w:rsidRDefault="00FE7520" w:rsidP="00CE5B9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In the new view click on </w:t>
            </w:r>
            <w:r w:rsidRPr="00FE7520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+ New Report Schedule</w:t>
            </w:r>
          </w:p>
        </w:tc>
        <w:tc>
          <w:tcPr>
            <w:tcW w:w="97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817FB1" w:rsidRDefault="00FE7520" w:rsidP="00CE5B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33DC97" wp14:editId="20889874">
                  <wp:extent cx="6146165" cy="866140"/>
                  <wp:effectExtent l="0" t="0" r="698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16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520" w:rsidRPr="00F60566" w:rsidTr="00136748">
        <w:trPr>
          <w:trHeight w:val="432"/>
        </w:trPr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FE7520" w:rsidRDefault="006B4CE3" w:rsidP="00CE5B9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A dialog box will open. Select a report from the drop-down list and fill out all required fields outlined in red.</w:t>
            </w:r>
          </w:p>
          <w:p w:rsidR="0094209D" w:rsidRDefault="0094209D" w:rsidP="00CE5B9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94209D" w:rsidRDefault="0094209D" w:rsidP="00CE5B9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To send the report to other users check the box by their name.</w:t>
            </w:r>
          </w:p>
        </w:tc>
        <w:tc>
          <w:tcPr>
            <w:tcW w:w="97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FE7520" w:rsidRDefault="00FE7520" w:rsidP="00CE5B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7E4FAC" wp14:editId="2580DE66">
                  <wp:extent cx="5643591" cy="310896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3392" cy="3119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4E9" w:rsidRPr="00F60566" w:rsidTr="00136748">
        <w:trPr>
          <w:trHeight w:val="432"/>
        </w:trPr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9404E9" w:rsidRDefault="006B4CE3" w:rsidP="00CE5B9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In</w:t>
            </w:r>
            <w:r w:rsidR="008A285C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the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B4CE3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Scheduling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8A285C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tab 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select the frequency in which the report is to be ran </w:t>
            </w:r>
            <w:r w:rsidR="008A285C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and sent 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as seen to the right.</w:t>
            </w:r>
          </w:p>
        </w:tc>
        <w:tc>
          <w:tcPr>
            <w:tcW w:w="97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9404E9" w:rsidRDefault="009404E9" w:rsidP="00CE5B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B70141" wp14:editId="1AA05A92">
                  <wp:extent cx="6146165" cy="3399155"/>
                  <wp:effectExtent l="0" t="0" r="698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165" cy="339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CE3" w:rsidRPr="00F60566" w:rsidTr="00136748">
        <w:trPr>
          <w:trHeight w:val="432"/>
        </w:trPr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6B4CE3" w:rsidRDefault="008A285C" w:rsidP="00CE5B9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In the </w:t>
            </w:r>
            <w:r w:rsidRPr="008A285C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Parameters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tab </w:t>
            </w:r>
            <w:r w:rsidR="006B4CE3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select desired parameters from the drop down lists. If saved Report Parameters have </w:t>
            </w:r>
            <w:r w:rsidR="00FC4201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already </w:t>
            </w:r>
            <w:r w:rsidR="006B4CE3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been created, select </w:t>
            </w:r>
            <w:r w:rsidR="00FC4201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it from the </w:t>
            </w:r>
            <w:r w:rsidR="00FC4201" w:rsidRPr="00FC4201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Auto-Fill</w:t>
            </w:r>
            <w:r w:rsidR="00FC4201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drop down list</w:t>
            </w:r>
            <w:r w:rsidR="00CD7913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and click OK.</w:t>
            </w:r>
          </w:p>
        </w:tc>
        <w:tc>
          <w:tcPr>
            <w:tcW w:w="97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6B4CE3" w:rsidRDefault="006B4CE3" w:rsidP="00CE5B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9FFBA0" wp14:editId="59B912F7">
                  <wp:extent cx="5723116" cy="3665538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116" cy="366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4E9" w:rsidRPr="00F60566" w:rsidTr="00136748">
        <w:trPr>
          <w:trHeight w:val="432"/>
        </w:trPr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9404E9" w:rsidRDefault="00CD7913" w:rsidP="00CE5B9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Report Schedule </w:t>
            </w:r>
            <w:r w:rsidR="00B35590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record 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has now been created. To Edit</w:t>
            </w:r>
            <w:r w:rsidR="00B35590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the name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, right click on the record.</w:t>
            </w:r>
          </w:p>
          <w:p w:rsidR="008A285C" w:rsidRDefault="008A285C" w:rsidP="00CE5B9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8A285C" w:rsidRDefault="008A285C" w:rsidP="00CE5B9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To open</w:t>
            </w:r>
            <w:r w:rsidR="00B35590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and Edit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, double click on the record.</w:t>
            </w:r>
          </w:p>
        </w:tc>
        <w:tc>
          <w:tcPr>
            <w:tcW w:w="97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9404E9" w:rsidRDefault="009404E9" w:rsidP="00CE5B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79C586" wp14:editId="4CD822D2">
                  <wp:extent cx="6146165" cy="1154430"/>
                  <wp:effectExtent l="0" t="0" r="6985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165" cy="11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590" w:rsidRPr="00F60566" w:rsidTr="00136748">
        <w:trPr>
          <w:trHeight w:val="432"/>
        </w:trPr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B35590" w:rsidRPr="00B35590" w:rsidRDefault="00B35590" w:rsidP="00CE5B9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Lastly, select </w:t>
            </w:r>
            <w:r w:rsidRPr="00B35590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Publish</w:t>
            </w:r>
            <w:r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to have reports emailed to you based on the schedule set.</w:t>
            </w:r>
          </w:p>
        </w:tc>
        <w:tc>
          <w:tcPr>
            <w:tcW w:w="97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B35590" w:rsidRDefault="00B35590" w:rsidP="00CE5B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F7A78C" wp14:editId="1FE1A63F">
                  <wp:extent cx="6031865" cy="737235"/>
                  <wp:effectExtent l="0" t="0" r="6985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186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4E9" w:rsidRPr="00F60566" w:rsidTr="00136748">
        <w:trPr>
          <w:trHeight w:val="432"/>
        </w:trPr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9404E9" w:rsidRDefault="00CD7913" w:rsidP="00CE5B9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Reports can now be ran using saved Report Parameters and Report Schedules from the report drop down list in the Analytic Center.</w:t>
            </w:r>
          </w:p>
        </w:tc>
        <w:tc>
          <w:tcPr>
            <w:tcW w:w="97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9404E9" w:rsidRDefault="00CD7913" w:rsidP="00CE5B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BB2B18" wp14:editId="3E719747">
                  <wp:extent cx="3726503" cy="2682472"/>
                  <wp:effectExtent l="0" t="0" r="762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503" cy="268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4C3" w:rsidRPr="00F60566" w:rsidTr="006974C3">
        <w:trPr>
          <w:trHeight w:val="432"/>
        </w:trPr>
        <w:tc>
          <w:tcPr>
            <w:tcW w:w="11307" w:type="dxa"/>
            <w:gridSpan w:val="2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6974C3" w:rsidRDefault="006974C3" w:rsidP="006974C3">
            <w:pPr>
              <w:pStyle w:val="Heading3"/>
              <w:rPr>
                <w:noProof/>
              </w:rPr>
            </w:pPr>
            <w:bookmarkStart w:id="7" w:name="_Toc20738978"/>
            <w:r>
              <w:rPr>
                <w:noProof/>
              </w:rPr>
              <w:t>Ad Hoc Views</w:t>
            </w:r>
            <w:bookmarkEnd w:id="7"/>
          </w:p>
        </w:tc>
      </w:tr>
      <w:tr w:rsidR="006974C3" w:rsidRPr="00F60566" w:rsidTr="00136748">
        <w:trPr>
          <w:trHeight w:val="432"/>
        </w:trPr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6974C3" w:rsidRDefault="00EF2C48" w:rsidP="005969E3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Ad Hoc Views allow users to choose from available fields</w:t>
            </w:r>
            <w:r w:rsidR="00134952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(columns)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to crea</w:t>
            </w:r>
            <w:r w:rsidR="005969E3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te a grid to build dashboards, reports and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export to excel.   </w:t>
            </w:r>
          </w:p>
        </w:tc>
        <w:tc>
          <w:tcPr>
            <w:tcW w:w="97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3D2111" w:rsidRPr="003D2111" w:rsidRDefault="003D2111" w:rsidP="003D2111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The UBO has created and shared the </w:t>
            </w:r>
            <w:r w:rsidRPr="00801379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Account Structure Summary Ad Hoc view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which compares Budget to Actuals. In this exercise we will copy over and edit this Ad Hoc View.</w:t>
            </w:r>
          </w:p>
          <w:p w:rsidR="006974C3" w:rsidRDefault="00EF2C48" w:rsidP="00CE5B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C595FE" wp14:editId="7644A197">
                  <wp:extent cx="5685013" cy="2049958"/>
                  <wp:effectExtent l="0" t="0" r="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5013" cy="204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C48" w:rsidRPr="00F60566" w:rsidTr="00136748">
        <w:trPr>
          <w:trHeight w:val="432"/>
        </w:trPr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801379" w:rsidRDefault="003D2111" w:rsidP="00CE5B9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Select </w:t>
            </w:r>
            <w:r w:rsidRPr="003D2111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Copy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to the far right. A dialog box will appear. Rename the Ad Hoc View and click OK </w:t>
            </w:r>
          </w:p>
          <w:p w:rsidR="00801379" w:rsidRDefault="00801379" w:rsidP="003D2111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7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EF2C48" w:rsidRDefault="003D2111" w:rsidP="00CE5B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529861" wp14:editId="56A57752">
                  <wp:extent cx="6047105" cy="1855553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332" cy="1860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111" w:rsidRPr="00F60566" w:rsidTr="00136748">
        <w:trPr>
          <w:trHeight w:val="432"/>
        </w:trPr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AA259A" w:rsidRDefault="00AA259A" w:rsidP="00CE5B9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Users can now </w:t>
            </w:r>
            <w:r w:rsidRPr="00AA259A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Edit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, </w:t>
            </w:r>
            <w:r w:rsidRPr="00AA259A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Delete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, and </w:t>
            </w:r>
            <w:r w:rsidRPr="00AA259A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Publish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. Next click </w:t>
            </w:r>
            <w:r w:rsidRPr="00AA259A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Run Ad Hoc View</w:t>
            </w:r>
          </w:p>
          <w:p w:rsidR="00AA259A" w:rsidRDefault="00AA259A" w:rsidP="00CE5B9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3D2111" w:rsidRDefault="00AA259A" w:rsidP="00CE5B9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The Publish option is for report building which will not be covered in this BPG.</w:t>
            </w:r>
          </w:p>
        </w:tc>
        <w:tc>
          <w:tcPr>
            <w:tcW w:w="97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3D2111" w:rsidRDefault="003D2111" w:rsidP="00CE5B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D348A7" wp14:editId="4122D6D1">
                  <wp:extent cx="5715495" cy="1287892"/>
                  <wp:effectExtent l="0" t="0" r="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495" cy="128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59A" w:rsidRPr="00F60566" w:rsidTr="00136748">
        <w:trPr>
          <w:trHeight w:val="432"/>
        </w:trPr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AA259A" w:rsidRPr="006665FB" w:rsidRDefault="00AA259A" w:rsidP="00CE5B9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A blank window will appear. Click </w:t>
            </w:r>
            <w:r w:rsidRPr="006665FB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Search</w:t>
            </w:r>
            <w:r w:rsidR="006665FB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 xml:space="preserve"> </w:t>
            </w:r>
            <w:r w:rsidR="006665FB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to start returning rows of data.</w:t>
            </w:r>
          </w:p>
        </w:tc>
        <w:tc>
          <w:tcPr>
            <w:tcW w:w="97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AA259A" w:rsidRDefault="00AA259A" w:rsidP="00CE5B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FD3E17" wp14:editId="31D47BB4">
                  <wp:extent cx="6146165" cy="2024380"/>
                  <wp:effectExtent l="0" t="0" r="698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165" cy="202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5FB" w:rsidRPr="00F60566" w:rsidTr="00136748">
        <w:trPr>
          <w:trHeight w:val="432"/>
        </w:trPr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6665FB" w:rsidRDefault="006665FB" w:rsidP="006665FB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Search, Right Click and Export functionality is the same as the Budgets grid in the Operating Module. See </w:t>
            </w:r>
            <w:r w:rsidRPr="003E336A">
              <w:rPr>
                <w:rFonts w:ascii="Century Gothic" w:eastAsia="Times New Roman" w:hAnsi="Century Gothic" w:cs="Times New Roman"/>
                <w:i/>
                <w:color w:val="000000" w:themeColor="text1"/>
                <w:sz w:val="18"/>
                <w:szCs w:val="18"/>
                <w:u w:val="single"/>
              </w:rPr>
              <w:t>BPG 002 &amp; 003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for details.</w:t>
            </w:r>
          </w:p>
        </w:tc>
        <w:tc>
          <w:tcPr>
            <w:tcW w:w="97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6665FB" w:rsidRDefault="006665FB" w:rsidP="00CE5B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646152" wp14:editId="7957E64D">
                  <wp:extent cx="6146165" cy="2135505"/>
                  <wp:effectExtent l="0" t="0" r="698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165" cy="213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5FB" w:rsidRPr="00F60566" w:rsidTr="00136748">
        <w:trPr>
          <w:trHeight w:val="432"/>
        </w:trPr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6665FB" w:rsidRDefault="007454B1" w:rsidP="006665FB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To Edit select </w:t>
            </w:r>
            <w:r w:rsidRPr="007454B1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Edit Ad Hoc View</w:t>
            </w:r>
          </w:p>
        </w:tc>
        <w:tc>
          <w:tcPr>
            <w:tcW w:w="97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6665FB" w:rsidRDefault="007454B1" w:rsidP="00CE5B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B4C572" wp14:editId="345D3D92">
                  <wp:extent cx="6146165" cy="1165860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165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4B1" w:rsidRPr="00F60566" w:rsidTr="00136748">
        <w:trPr>
          <w:trHeight w:val="432"/>
        </w:trPr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7454B1" w:rsidRDefault="002E05A2" w:rsidP="006665FB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A dialog box will appear. Users can edit Name, Description and Report Categories as appropriate.</w:t>
            </w:r>
          </w:p>
        </w:tc>
        <w:tc>
          <w:tcPr>
            <w:tcW w:w="97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7454B1" w:rsidRDefault="002E05A2" w:rsidP="00CE5B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8680D5" wp14:editId="4F4A4E33">
                  <wp:extent cx="6066046" cy="389415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6046" cy="389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5A2" w:rsidRPr="00F60566" w:rsidTr="00136748">
        <w:trPr>
          <w:trHeight w:val="432"/>
        </w:trPr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2E05A2" w:rsidRDefault="003E336A" w:rsidP="006665FB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To Remove, Copy or Add a </w:t>
            </w:r>
            <w:r w:rsidRPr="003E336A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Column</w:t>
            </w:r>
            <w:r w:rsidR="00743DE6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see screenshot to the right.</w:t>
            </w:r>
          </w:p>
        </w:tc>
        <w:tc>
          <w:tcPr>
            <w:tcW w:w="97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2E05A2" w:rsidRDefault="003E25A1" w:rsidP="00CE5B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B33E19" wp14:editId="68C784D3">
                  <wp:extent cx="6146165" cy="3970020"/>
                  <wp:effectExtent l="0" t="0" r="698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165" cy="397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5A1" w:rsidRPr="00F60566" w:rsidTr="00136748">
        <w:trPr>
          <w:trHeight w:val="432"/>
        </w:trPr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3E25A1" w:rsidRDefault="00743DE6" w:rsidP="006665FB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To change aggregation type click the arrow for the drop down list.</w:t>
            </w:r>
          </w:p>
          <w:p w:rsidR="00743DE6" w:rsidRDefault="00743DE6" w:rsidP="006665FB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743DE6" w:rsidRDefault="003E336A" w:rsidP="006665FB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To reorder columns</w:t>
            </w:r>
            <w:r w:rsidR="00743DE6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click on the double arrows and drag.</w:t>
            </w:r>
          </w:p>
        </w:tc>
        <w:tc>
          <w:tcPr>
            <w:tcW w:w="97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3E25A1" w:rsidRDefault="00EE4976" w:rsidP="00CE5B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ACB9F2" wp14:editId="00158DD6">
                  <wp:extent cx="6146165" cy="3733165"/>
                  <wp:effectExtent l="0" t="0" r="6985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165" cy="373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DE6" w:rsidRPr="00F60566" w:rsidTr="00136748">
        <w:trPr>
          <w:trHeight w:val="432"/>
        </w:trPr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C905DB" w:rsidRDefault="00743DE6" w:rsidP="006665FB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Much like an Advanced Search, after clicking the + button as shown above a </w:t>
            </w:r>
            <w:r w:rsidRPr="00C905DB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 xml:space="preserve">Field Picker 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will appear,</w:t>
            </w:r>
          </w:p>
          <w:p w:rsidR="00C905DB" w:rsidRDefault="00C905DB" w:rsidP="006665FB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743DE6" w:rsidRDefault="00C905DB" w:rsidP="006665FB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Begin typing in the search bar to return desired fields and click OK.</w:t>
            </w:r>
            <w:r w:rsidR="00743DE6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97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743DE6" w:rsidRDefault="00743DE6" w:rsidP="00CE5B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9DEEBE" wp14:editId="5E05153E">
                  <wp:extent cx="3917019" cy="4488569"/>
                  <wp:effectExtent l="0" t="0" r="7620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019" cy="4488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5DB" w:rsidRPr="00F60566" w:rsidTr="00136748">
        <w:trPr>
          <w:trHeight w:val="432"/>
        </w:trPr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3E336A" w:rsidRDefault="003E336A" w:rsidP="006665FB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To Filter the Columns selected click the + button to add criteria. </w:t>
            </w:r>
          </w:p>
          <w:p w:rsidR="003E336A" w:rsidRDefault="003E336A" w:rsidP="006665FB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C905DB" w:rsidRDefault="003E336A" w:rsidP="006665FB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A field picker will appear just as seen above. Filter operate</w:t>
            </w:r>
            <w:r w:rsidR="008718BC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just like Advanced Searches</w:t>
            </w:r>
          </w:p>
        </w:tc>
        <w:tc>
          <w:tcPr>
            <w:tcW w:w="97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5F066C" w:rsidRDefault="005F066C" w:rsidP="00CE5B9D">
            <w:pPr>
              <w:jc w:val="center"/>
              <w:rPr>
                <w:noProof/>
              </w:rPr>
            </w:pPr>
          </w:p>
          <w:p w:rsidR="005F066C" w:rsidRDefault="008718BC" w:rsidP="005F066C">
            <w:pPr>
              <w:jc w:val="center"/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For this </w:t>
            </w:r>
            <w:r w:rsidR="005F066C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example ad hoc view</w:t>
            </w:r>
            <w:r w:rsidR="005F066C" w:rsidRPr="005F066C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, we need to ensure t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hat we only show results for</w:t>
            </w:r>
            <w:r w:rsidR="005F066C" w:rsidRPr="005F066C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“active” budget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s</w:t>
            </w:r>
            <w:r w:rsidR="005F066C" w:rsidRPr="005F066C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– that is, Scenarios that are marked “Active”, and </w:t>
            </w:r>
            <w:r w:rsidR="005F066C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Fund Departments </w:t>
            </w:r>
            <w:r w:rsidR="005F066C" w:rsidRPr="005F066C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that are </w:t>
            </w:r>
            <w:r w:rsidR="005F066C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“Active</w:t>
            </w:r>
            <w:r w:rsidR="005F066C" w:rsidRPr="005F066C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”. To achieve this, we would create the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first two filters below</w:t>
            </w:r>
            <w:r w:rsidR="005F066C" w:rsidRPr="005F066C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:</w:t>
            </w:r>
          </w:p>
          <w:p w:rsidR="005F066C" w:rsidRPr="005F066C" w:rsidRDefault="005F066C" w:rsidP="005F066C">
            <w:pPr>
              <w:jc w:val="center"/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C905DB" w:rsidRDefault="003E336A" w:rsidP="00CE5B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905E64" wp14:editId="17B5BB77">
                  <wp:extent cx="6146165" cy="2307590"/>
                  <wp:effectExtent l="0" t="0" r="698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165" cy="230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CD0" w:rsidRPr="00F60566" w:rsidTr="00136748">
        <w:trPr>
          <w:trHeight w:val="432"/>
        </w:trPr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5C2CD0" w:rsidRDefault="005C2CD0" w:rsidP="006665FB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 w:rsidRPr="005C2CD0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If Aggregation has been enabled in the Columns </w:t>
            </w:r>
            <w:r w:rsidR="00723339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tab </w:t>
            </w:r>
            <w:r w:rsidRPr="005C2CD0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interface, filters can be applied to the aggregated values of the selected Fields.  </w:t>
            </w:r>
          </w:p>
          <w:p w:rsidR="005C2CD0" w:rsidRDefault="005C2CD0" w:rsidP="00136748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7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136748" w:rsidRDefault="00136748" w:rsidP="00136748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 w:rsidRPr="005C2CD0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The interface differs from the standard Advanced Search as the fields available for selection are limited to the Columns that have previously been selected.  However associating a field, operator and value works the same way</w:t>
            </w:r>
            <w:r w:rsidR="00957F43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.</w:t>
            </w:r>
          </w:p>
          <w:p w:rsidR="00A775ED" w:rsidRDefault="00A775ED" w:rsidP="00136748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136748" w:rsidRPr="00136748" w:rsidRDefault="00136748" w:rsidP="00136748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If </w:t>
            </w:r>
            <w:r w:rsidRPr="00136748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we wanted to Enable Aggregation and select the amount of “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Sum of Current Year Budget</w:t>
            </w:r>
            <w:r w:rsidRPr="00136748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” as a field, we can exclude results that equal to 0 with the following filter:</w:t>
            </w:r>
          </w:p>
          <w:p w:rsidR="00136748" w:rsidRPr="00136748" w:rsidRDefault="00136748" w:rsidP="00136748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75"/>
              <w:ind w:left="300"/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Sum of Current Year Budget</w:t>
            </w:r>
            <w:r w:rsidRPr="00136748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&gt; Does Not Equal &gt; 0</w:t>
            </w:r>
          </w:p>
          <w:p w:rsidR="00136748" w:rsidRDefault="00136748" w:rsidP="00CE5B9D">
            <w:pPr>
              <w:jc w:val="center"/>
              <w:rPr>
                <w:noProof/>
              </w:rPr>
            </w:pPr>
          </w:p>
          <w:p w:rsidR="005C2CD0" w:rsidRDefault="005C2CD0" w:rsidP="00CE5B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3DCE7F" wp14:editId="3138D84F">
                  <wp:extent cx="5731411" cy="2400282"/>
                  <wp:effectExtent l="0" t="0" r="3175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747" cy="2428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5F3" w:rsidRPr="00F60566" w:rsidTr="00136748">
        <w:trPr>
          <w:trHeight w:val="432"/>
        </w:trPr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8625F3" w:rsidRPr="005C2CD0" w:rsidRDefault="008625F3" w:rsidP="00FE76E1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 w:rsidRPr="008625F3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The </w:t>
            </w:r>
            <w:r w:rsidRPr="008625F3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Layout</w:t>
            </w:r>
            <w:r w:rsidRPr="008625F3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interface provides you the ability to specify the Sorting and Grouping of the results, set the column widths, show subtotals for grouped dat</w:t>
            </w:r>
            <w:r w:rsidR="00FE76E1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a, show columns of grouped data</w:t>
            </w:r>
            <w:r w:rsidRPr="008625F3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.</w:t>
            </w:r>
            <w:r w:rsidR="00FE76E1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Click </w:t>
            </w:r>
            <w:r w:rsidR="00FE76E1" w:rsidRPr="00FE76E1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Preview</w:t>
            </w:r>
            <w:r w:rsidR="00FE76E1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to return the first 100 records.</w:t>
            </w:r>
          </w:p>
        </w:tc>
        <w:tc>
          <w:tcPr>
            <w:tcW w:w="97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8625F3" w:rsidRPr="005C2CD0" w:rsidRDefault="008625F3" w:rsidP="00136748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2114F08" wp14:editId="74282703">
                  <wp:extent cx="6042660" cy="297839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3977" cy="3003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4D3" w:rsidRPr="00F60566" w:rsidTr="00136748">
        <w:trPr>
          <w:trHeight w:val="432"/>
        </w:trPr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FC55AC" w:rsidRDefault="00FC55AC" w:rsidP="00FC55AC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 w:rsidRPr="009A5D10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Sharing</w:t>
            </w:r>
            <w:r w:rsidRPr="00FC55AC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provides the ability </w:t>
            </w:r>
            <w:r w:rsidR="009A5D10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to </w:t>
            </w:r>
            <w:r w:rsidRPr="00FC55AC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share</w:t>
            </w:r>
            <w:r w:rsidR="009A5D10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and </w:t>
            </w:r>
            <w:r w:rsidRPr="00FC55AC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the View with other users. </w:t>
            </w:r>
          </w:p>
          <w:p w:rsidR="00FC55AC" w:rsidRDefault="00FC55AC" w:rsidP="00FC55AC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3A74D3" w:rsidRDefault="009C4A09" w:rsidP="009C4A09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You can add users </w:t>
            </w:r>
            <w:r w:rsidR="00FC55AC" w:rsidRPr="00FC55AC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to share the View by clicking on the </w:t>
            </w:r>
            <w:r w:rsidR="00FC55AC" w:rsidRPr="00FC55AC"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18"/>
                <w:szCs w:val="18"/>
              </w:rPr>
              <w:t>Add Users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.</w:t>
            </w:r>
          </w:p>
          <w:p w:rsidR="009C4A09" w:rsidRDefault="009C4A09" w:rsidP="009C4A09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9C4A09" w:rsidRPr="008625F3" w:rsidRDefault="009C4A09" w:rsidP="009C4A09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A pop up will appear allowing you to select a user(s).</w:t>
            </w:r>
          </w:p>
        </w:tc>
        <w:tc>
          <w:tcPr>
            <w:tcW w:w="97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3A74D3" w:rsidRDefault="00FC55AC" w:rsidP="0013674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B51AF6" wp14:editId="4EFCAB0E">
                  <wp:extent cx="6031865" cy="3134360"/>
                  <wp:effectExtent l="0" t="0" r="6985" b="889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1865" cy="313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A09" w:rsidRPr="00F60566" w:rsidTr="00136748">
        <w:trPr>
          <w:trHeight w:val="432"/>
        </w:trPr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9C4A09" w:rsidRPr="00FC55AC" w:rsidRDefault="009C4A09" w:rsidP="00FC55AC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Users then have two permission options: </w:t>
            </w:r>
            <w:r w:rsidRPr="009C4A09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View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and </w:t>
            </w:r>
            <w:r w:rsidRPr="009C4A09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Edit</w:t>
            </w:r>
          </w:p>
        </w:tc>
        <w:tc>
          <w:tcPr>
            <w:tcW w:w="97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9C4A09" w:rsidRDefault="009C4A09" w:rsidP="0013674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59B583" wp14:editId="07C16AE1">
                  <wp:extent cx="6031865" cy="2995930"/>
                  <wp:effectExtent l="0" t="0" r="698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1865" cy="299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028" w:rsidRPr="00F60566" w:rsidTr="00136748">
        <w:trPr>
          <w:trHeight w:val="432"/>
        </w:trPr>
        <w:tc>
          <w:tcPr>
            <w:tcW w:w="159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784028" w:rsidRPr="003F57F0" w:rsidRDefault="003F57F0" w:rsidP="00FC55AC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 w:rsidRPr="003F57F0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One reason to create Views is to allow users to write reports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and create dashboards</w:t>
            </w:r>
            <w:r w:rsidRPr="003F57F0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against the data they need.</w:t>
            </w:r>
          </w:p>
          <w:p w:rsidR="003F57F0" w:rsidRPr="003F57F0" w:rsidRDefault="003F57F0" w:rsidP="00FC55AC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3F57F0" w:rsidRPr="003F57F0" w:rsidRDefault="003F57F0" w:rsidP="00FC55AC">
            <w:pPr>
              <w:rPr>
                <w:rFonts w:ascii="Segoe UI" w:hAnsi="Segoe UI" w:cs="Segoe UI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To</w:t>
            </w:r>
            <w:r w:rsidRPr="003F57F0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identify which reports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are dependent on any given ad hoc the </w:t>
            </w:r>
            <w:r w:rsidRPr="003F57F0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Dependencies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tab would list them here. </w:t>
            </w:r>
          </w:p>
        </w:tc>
        <w:tc>
          <w:tcPr>
            <w:tcW w:w="971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784028" w:rsidRDefault="00784028" w:rsidP="0013674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4FC5FA" wp14:editId="413B5D4C">
                  <wp:extent cx="5693921" cy="2689860"/>
                  <wp:effectExtent l="0" t="0" r="254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1620" cy="2698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050" w:rsidRDefault="00A66050" w:rsidP="00A66050">
      <w:pPr>
        <w:pStyle w:val="Header"/>
        <w:rPr>
          <w:rFonts w:ascii="Century Gothic" w:hAnsi="Century Gothic" w:cs="Arial"/>
          <w:b/>
          <w:noProof/>
          <w:color w:val="A6A6A6" w:themeColor="background1" w:themeShade="A6"/>
          <w:sz w:val="16"/>
          <w:szCs w:val="36"/>
        </w:rPr>
      </w:pPr>
    </w:p>
    <w:p w:rsidR="00A66050" w:rsidRPr="000B5045" w:rsidRDefault="000B5045" w:rsidP="000B5045">
      <w:pPr>
        <w:pStyle w:val="Heading2"/>
        <w:numPr>
          <w:ilvl w:val="0"/>
          <w:numId w:val="10"/>
        </w:numPr>
      </w:pPr>
      <w:bookmarkStart w:id="8" w:name="_Toc20738979"/>
      <w:r w:rsidRPr="000B5045">
        <w:t>CHANGE HISTORY</w:t>
      </w:r>
      <w:bookmarkEnd w:id="8"/>
    </w:p>
    <w:tbl>
      <w:tblPr>
        <w:tblW w:w="10588" w:type="dxa"/>
        <w:tblInd w:w="113" w:type="dxa"/>
        <w:tblLook w:val="04A0" w:firstRow="1" w:lastRow="0" w:firstColumn="1" w:lastColumn="0" w:noHBand="0" w:noVBand="1"/>
      </w:tblPr>
      <w:tblGrid>
        <w:gridCol w:w="1862"/>
        <w:gridCol w:w="5314"/>
        <w:gridCol w:w="1706"/>
        <w:gridCol w:w="1706"/>
      </w:tblGrid>
      <w:tr w:rsidR="00CC39AC" w:rsidRPr="00F60566" w:rsidTr="00CC39AC">
        <w:trPr>
          <w:trHeight w:val="550"/>
        </w:trPr>
        <w:tc>
          <w:tcPr>
            <w:tcW w:w="186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4C97"/>
            <w:vAlign w:val="center"/>
          </w:tcPr>
          <w:p w:rsidR="00CC39AC" w:rsidRPr="000C710B" w:rsidRDefault="00CC39AC" w:rsidP="002E0037">
            <w:pPr>
              <w:jc w:val="center"/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  <w:t>Section</w:t>
            </w:r>
          </w:p>
        </w:tc>
        <w:tc>
          <w:tcPr>
            <w:tcW w:w="5314" w:type="dxa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004C97"/>
            <w:vAlign w:val="center"/>
          </w:tcPr>
          <w:p w:rsidR="00CC39AC" w:rsidRPr="000C710B" w:rsidRDefault="00CC39AC" w:rsidP="002E0037">
            <w:pPr>
              <w:jc w:val="center"/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</w:pPr>
            <w:r w:rsidRPr="000C710B"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  <w:t>DESCRIPTION OF CHANGE IMPLEMENTED</w:t>
            </w:r>
          </w:p>
        </w:tc>
        <w:tc>
          <w:tcPr>
            <w:tcW w:w="1706" w:type="dxa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004C97"/>
            <w:vAlign w:val="center"/>
          </w:tcPr>
          <w:p w:rsidR="00CC39AC" w:rsidRPr="000C710B" w:rsidRDefault="00CC39AC" w:rsidP="002E0037">
            <w:pPr>
              <w:jc w:val="center"/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  <w:t>Date</w:t>
            </w:r>
          </w:p>
        </w:tc>
        <w:tc>
          <w:tcPr>
            <w:tcW w:w="1706" w:type="dxa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004C97"/>
            <w:vAlign w:val="center"/>
          </w:tcPr>
          <w:p w:rsidR="00CC39AC" w:rsidRPr="000C710B" w:rsidRDefault="00CC39AC" w:rsidP="00CC39AC">
            <w:pPr>
              <w:jc w:val="center"/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</w:pPr>
            <w:r w:rsidRPr="000C710B"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  <w:t>COMPLETED BY</w:t>
            </w:r>
          </w:p>
        </w:tc>
      </w:tr>
      <w:tr w:rsidR="00CC39AC" w:rsidRPr="00F60566" w:rsidTr="00CC39AC">
        <w:trPr>
          <w:trHeight w:val="550"/>
        </w:trPr>
        <w:tc>
          <w:tcPr>
            <w:tcW w:w="1862" w:type="dxa"/>
            <w:tcBorders>
              <w:top w:val="nil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auto"/>
            <w:vAlign w:val="center"/>
          </w:tcPr>
          <w:p w:rsidR="00CC39AC" w:rsidRPr="00D26508" w:rsidRDefault="00A775ED" w:rsidP="00A55E64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Report Schedules</w:t>
            </w:r>
          </w:p>
        </w:tc>
        <w:tc>
          <w:tcPr>
            <w:tcW w:w="5314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CC39AC" w:rsidRPr="00F60566" w:rsidRDefault="00A775ED" w:rsidP="002E0037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elect </w:t>
            </w:r>
            <w:r w:rsidRPr="00B35590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Publish</w:t>
            </w:r>
            <w:r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to have reports emailed to you based on the schedule set.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CC39AC" w:rsidRPr="00F60566" w:rsidRDefault="00A775ED" w:rsidP="002E0037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9/30/19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vAlign w:val="center"/>
          </w:tcPr>
          <w:p w:rsidR="00CC39AC" w:rsidRDefault="00A775ED" w:rsidP="00CC39AC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Patrick Orona</w:t>
            </w:r>
          </w:p>
        </w:tc>
      </w:tr>
    </w:tbl>
    <w:p w:rsidR="00506D52" w:rsidRPr="008E35DF" w:rsidRDefault="00506D52" w:rsidP="00FF017E">
      <w:pPr>
        <w:rPr>
          <w:rFonts w:ascii="Century Gothic" w:hAnsi="Century Gothic"/>
        </w:rPr>
      </w:pPr>
    </w:p>
    <w:sectPr w:rsidR="00506D52" w:rsidRPr="008E35DF" w:rsidSect="00A0670E">
      <w:headerReference w:type="default" r:id="rId41"/>
      <w:footerReference w:type="even" r:id="rId42"/>
      <w:footerReference w:type="default" r:id="rId43"/>
      <w:pgSz w:w="12240" w:h="15840"/>
      <w:pgMar w:top="360" w:right="360" w:bottom="360" w:left="45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370C" w:rsidRDefault="0098370C" w:rsidP="00677FA7">
      <w:r>
        <w:separator/>
      </w:r>
    </w:p>
  </w:endnote>
  <w:endnote w:type="continuationSeparator" w:id="0">
    <w:p w:rsidR="0098370C" w:rsidRDefault="0098370C" w:rsidP="00677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70E" w:rsidRDefault="00A0670E">
    <w:pPr>
      <w:pStyle w:val="Footer"/>
    </w:pPr>
  </w:p>
  <w:p w:rsidR="00141E74" w:rsidRDefault="00141E7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09220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12F46" w:rsidRDefault="00A12F4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2F7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12F46" w:rsidRDefault="00A12F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370C" w:rsidRDefault="0098370C" w:rsidP="00677FA7">
      <w:r>
        <w:separator/>
      </w:r>
    </w:p>
  </w:footnote>
  <w:footnote w:type="continuationSeparator" w:id="0">
    <w:p w:rsidR="0098370C" w:rsidRDefault="0098370C" w:rsidP="00677F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70E" w:rsidRDefault="00A0670E">
    <w:pPr>
      <w:pStyle w:val="Header"/>
    </w:pPr>
  </w:p>
  <w:p w:rsidR="00141E74" w:rsidRDefault="00141E7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82B2B"/>
    <w:multiLevelType w:val="hybridMultilevel"/>
    <w:tmpl w:val="17F69A5A"/>
    <w:lvl w:ilvl="0" w:tplc="C4D47424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D0072"/>
    <w:multiLevelType w:val="hybridMultilevel"/>
    <w:tmpl w:val="B826399C"/>
    <w:lvl w:ilvl="0" w:tplc="376EEA64">
      <w:start w:val="1"/>
      <w:numFmt w:val="upperRoman"/>
      <w:lvlText w:val="%1.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54381A"/>
    <w:multiLevelType w:val="hybridMultilevel"/>
    <w:tmpl w:val="E586DF7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142C95"/>
    <w:multiLevelType w:val="hybridMultilevel"/>
    <w:tmpl w:val="065AE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405F8D"/>
    <w:multiLevelType w:val="hybridMultilevel"/>
    <w:tmpl w:val="7B8AF35E"/>
    <w:lvl w:ilvl="0" w:tplc="79BE01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CD0DB3"/>
    <w:multiLevelType w:val="multilevel"/>
    <w:tmpl w:val="7CAA0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9D9612C"/>
    <w:multiLevelType w:val="hybridMultilevel"/>
    <w:tmpl w:val="5404AC0C"/>
    <w:lvl w:ilvl="0" w:tplc="333E357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1A1209"/>
    <w:multiLevelType w:val="hybridMultilevel"/>
    <w:tmpl w:val="13B2E6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F72CB1"/>
    <w:multiLevelType w:val="hybridMultilevel"/>
    <w:tmpl w:val="DA50C190"/>
    <w:lvl w:ilvl="0" w:tplc="6AD6F4CE">
      <w:start w:val="1"/>
      <w:numFmt w:val="upperRoman"/>
      <w:lvlText w:val="%1."/>
      <w:lvlJc w:val="left"/>
      <w:pPr>
        <w:ind w:left="720" w:hanging="720"/>
      </w:pPr>
      <w:rPr>
        <w:rFonts w:asciiTheme="minorHAnsi" w:hAnsiTheme="minorHAnsi" w:hint="default"/>
        <w:color w:val="2F5496" w:themeColor="accent1" w:themeShade="BF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A8F33B9"/>
    <w:multiLevelType w:val="hybridMultilevel"/>
    <w:tmpl w:val="6FD49A34"/>
    <w:lvl w:ilvl="0" w:tplc="5274888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9"/>
  </w:num>
  <w:num w:numId="6">
    <w:abstractNumId w:val="7"/>
  </w:num>
  <w:num w:numId="7">
    <w:abstractNumId w:val="1"/>
  </w:num>
  <w:num w:numId="8">
    <w:abstractNumId w:val="8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583"/>
    <w:rsid w:val="0000409B"/>
    <w:rsid w:val="000160A9"/>
    <w:rsid w:val="000215CE"/>
    <w:rsid w:val="0003239F"/>
    <w:rsid w:val="00040CFB"/>
    <w:rsid w:val="00052930"/>
    <w:rsid w:val="00055E5B"/>
    <w:rsid w:val="00061E50"/>
    <w:rsid w:val="00062357"/>
    <w:rsid w:val="00071E28"/>
    <w:rsid w:val="00073644"/>
    <w:rsid w:val="000B5045"/>
    <w:rsid w:val="000B697D"/>
    <w:rsid w:val="000C710B"/>
    <w:rsid w:val="000E261F"/>
    <w:rsid w:val="000F2586"/>
    <w:rsid w:val="000F6552"/>
    <w:rsid w:val="00112DE3"/>
    <w:rsid w:val="00123F41"/>
    <w:rsid w:val="00124397"/>
    <w:rsid w:val="00134952"/>
    <w:rsid w:val="00134991"/>
    <w:rsid w:val="00136748"/>
    <w:rsid w:val="001377B6"/>
    <w:rsid w:val="00141E74"/>
    <w:rsid w:val="00145676"/>
    <w:rsid w:val="001517F8"/>
    <w:rsid w:val="001540C1"/>
    <w:rsid w:val="001638FD"/>
    <w:rsid w:val="00164593"/>
    <w:rsid w:val="00167CB0"/>
    <w:rsid w:val="00170063"/>
    <w:rsid w:val="00184E46"/>
    <w:rsid w:val="001851F2"/>
    <w:rsid w:val="00185B30"/>
    <w:rsid w:val="00187DE6"/>
    <w:rsid w:val="001A79C7"/>
    <w:rsid w:val="001B0D31"/>
    <w:rsid w:val="001B3600"/>
    <w:rsid w:val="001D1A10"/>
    <w:rsid w:val="001D5911"/>
    <w:rsid w:val="001E1D7E"/>
    <w:rsid w:val="001E75F8"/>
    <w:rsid w:val="001F539B"/>
    <w:rsid w:val="002012D9"/>
    <w:rsid w:val="002112CA"/>
    <w:rsid w:val="00211F53"/>
    <w:rsid w:val="00214157"/>
    <w:rsid w:val="00216C7E"/>
    <w:rsid w:val="00231D17"/>
    <w:rsid w:val="0023557B"/>
    <w:rsid w:val="00237B14"/>
    <w:rsid w:val="002458E4"/>
    <w:rsid w:val="00245BE0"/>
    <w:rsid w:val="002550E7"/>
    <w:rsid w:val="002608C6"/>
    <w:rsid w:val="002626A8"/>
    <w:rsid w:val="0026391F"/>
    <w:rsid w:val="00264373"/>
    <w:rsid w:val="00267A78"/>
    <w:rsid w:val="0028531E"/>
    <w:rsid w:val="00296E99"/>
    <w:rsid w:val="00296EBD"/>
    <w:rsid w:val="00297D43"/>
    <w:rsid w:val="002A618A"/>
    <w:rsid w:val="002A6C43"/>
    <w:rsid w:val="002A7C0C"/>
    <w:rsid w:val="002D3FB7"/>
    <w:rsid w:val="002E05A2"/>
    <w:rsid w:val="002E1E28"/>
    <w:rsid w:val="00301E4B"/>
    <w:rsid w:val="00304F32"/>
    <w:rsid w:val="003115EE"/>
    <w:rsid w:val="00312203"/>
    <w:rsid w:val="00314D3E"/>
    <w:rsid w:val="0034207B"/>
    <w:rsid w:val="00342E58"/>
    <w:rsid w:val="00351BEC"/>
    <w:rsid w:val="00390099"/>
    <w:rsid w:val="00391C97"/>
    <w:rsid w:val="00395E97"/>
    <w:rsid w:val="003A0A8D"/>
    <w:rsid w:val="003A1210"/>
    <w:rsid w:val="003A2EFA"/>
    <w:rsid w:val="003A74D3"/>
    <w:rsid w:val="003B0869"/>
    <w:rsid w:val="003C18CD"/>
    <w:rsid w:val="003C4EAF"/>
    <w:rsid w:val="003D2111"/>
    <w:rsid w:val="003E25A1"/>
    <w:rsid w:val="003E2F78"/>
    <w:rsid w:val="003E336A"/>
    <w:rsid w:val="003F57F0"/>
    <w:rsid w:val="00401C31"/>
    <w:rsid w:val="00411117"/>
    <w:rsid w:val="0042175E"/>
    <w:rsid w:val="00427D10"/>
    <w:rsid w:val="00430784"/>
    <w:rsid w:val="0043488F"/>
    <w:rsid w:val="00447EE0"/>
    <w:rsid w:val="00452CC6"/>
    <w:rsid w:val="00461D96"/>
    <w:rsid w:val="00471C74"/>
    <w:rsid w:val="00472712"/>
    <w:rsid w:val="00484A85"/>
    <w:rsid w:val="004937B7"/>
    <w:rsid w:val="004A1C87"/>
    <w:rsid w:val="004C5D3F"/>
    <w:rsid w:val="004D255B"/>
    <w:rsid w:val="004D7F71"/>
    <w:rsid w:val="0050025C"/>
    <w:rsid w:val="005049A7"/>
    <w:rsid w:val="00506D52"/>
    <w:rsid w:val="00512D23"/>
    <w:rsid w:val="00517357"/>
    <w:rsid w:val="00535612"/>
    <w:rsid w:val="005403B1"/>
    <w:rsid w:val="00561D4E"/>
    <w:rsid w:val="00592B64"/>
    <w:rsid w:val="00593CC0"/>
    <w:rsid w:val="005969E3"/>
    <w:rsid w:val="00596F6E"/>
    <w:rsid w:val="005C2189"/>
    <w:rsid w:val="005C2CD0"/>
    <w:rsid w:val="005D54F5"/>
    <w:rsid w:val="005E3130"/>
    <w:rsid w:val="005F066C"/>
    <w:rsid w:val="00604AD6"/>
    <w:rsid w:val="00612989"/>
    <w:rsid w:val="00637B39"/>
    <w:rsid w:val="00643472"/>
    <w:rsid w:val="00651892"/>
    <w:rsid w:val="00652353"/>
    <w:rsid w:val="00665B5D"/>
    <w:rsid w:val="006665FB"/>
    <w:rsid w:val="00673E04"/>
    <w:rsid w:val="00677FA7"/>
    <w:rsid w:val="00680BFF"/>
    <w:rsid w:val="00692C70"/>
    <w:rsid w:val="00694742"/>
    <w:rsid w:val="006974C3"/>
    <w:rsid w:val="006A5F9B"/>
    <w:rsid w:val="006B31EA"/>
    <w:rsid w:val="006B4CE3"/>
    <w:rsid w:val="006C490C"/>
    <w:rsid w:val="006C7975"/>
    <w:rsid w:val="00706C99"/>
    <w:rsid w:val="0071002D"/>
    <w:rsid w:val="00717F64"/>
    <w:rsid w:val="00723339"/>
    <w:rsid w:val="007328F5"/>
    <w:rsid w:val="00734668"/>
    <w:rsid w:val="00743DE6"/>
    <w:rsid w:val="007454B1"/>
    <w:rsid w:val="007559A4"/>
    <w:rsid w:val="00761A3D"/>
    <w:rsid w:val="00765DEC"/>
    <w:rsid w:val="00771709"/>
    <w:rsid w:val="00772793"/>
    <w:rsid w:val="00784028"/>
    <w:rsid w:val="00790A29"/>
    <w:rsid w:val="007C2C7D"/>
    <w:rsid w:val="007D2203"/>
    <w:rsid w:val="007E38EA"/>
    <w:rsid w:val="00801379"/>
    <w:rsid w:val="00814FDC"/>
    <w:rsid w:val="00817FB1"/>
    <w:rsid w:val="00824C33"/>
    <w:rsid w:val="00837BF0"/>
    <w:rsid w:val="0085108D"/>
    <w:rsid w:val="008604E4"/>
    <w:rsid w:val="008625F3"/>
    <w:rsid w:val="008718BC"/>
    <w:rsid w:val="00880C9F"/>
    <w:rsid w:val="00894AF9"/>
    <w:rsid w:val="008A25EC"/>
    <w:rsid w:val="008A285C"/>
    <w:rsid w:val="008A2FC6"/>
    <w:rsid w:val="008A6F8A"/>
    <w:rsid w:val="008B6BF7"/>
    <w:rsid w:val="008B7DE0"/>
    <w:rsid w:val="008C2C08"/>
    <w:rsid w:val="008E35DF"/>
    <w:rsid w:val="008F0BD8"/>
    <w:rsid w:val="009102EC"/>
    <w:rsid w:val="0091377B"/>
    <w:rsid w:val="00925B84"/>
    <w:rsid w:val="00927522"/>
    <w:rsid w:val="00930925"/>
    <w:rsid w:val="00935583"/>
    <w:rsid w:val="009404E9"/>
    <w:rsid w:val="0094209D"/>
    <w:rsid w:val="00942D9B"/>
    <w:rsid w:val="009468C0"/>
    <w:rsid w:val="00947F0C"/>
    <w:rsid w:val="0095333B"/>
    <w:rsid w:val="00953FDD"/>
    <w:rsid w:val="00957F43"/>
    <w:rsid w:val="00962DD2"/>
    <w:rsid w:val="009659C7"/>
    <w:rsid w:val="0097743F"/>
    <w:rsid w:val="00977C41"/>
    <w:rsid w:val="0098370C"/>
    <w:rsid w:val="0098538F"/>
    <w:rsid w:val="00987824"/>
    <w:rsid w:val="009A5D10"/>
    <w:rsid w:val="009B6216"/>
    <w:rsid w:val="009C36AD"/>
    <w:rsid w:val="009C4A09"/>
    <w:rsid w:val="009E5F67"/>
    <w:rsid w:val="009E62B5"/>
    <w:rsid w:val="00A017EF"/>
    <w:rsid w:val="00A0670E"/>
    <w:rsid w:val="00A12F46"/>
    <w:rsid w:val="00A138FB"/>
    <w:rsid w:val="00A171F0"/>
    <w:rsid w:val="00A45281"/>
    <w:rsid w:val="00A55E64"/>
    <w:rsid w:val="00A55E8B"/>
    <w:rsid w:val="00A575DD"/>
    <w:rsid w:val="00A66050"/>
    <w:rsid w:val="00A71BA3"/>
    <w:rsid w:val="00A775ED"/>
    <w:rsid w:val="00AA259A"/>
    <w:rsid w:val="00AB1B7C"/>
    <w:rsid w:val="00AB7ADE"/>
    <w:rsid w:val="00B10DFF"/>
    <w:rsid w:val="00B11042"/>
    <w:rsid w:val="00B23DBC"/>
    <w:rsid w:val="00B35590"/>
    <w:rsid w:val="00B420F0"/>
    <w:rsid w:val="00B45CBE"/>
    <w:rsid w:val="00B4719D"/>
    <w:rsid w:val="00B54109"/>
    <w:rsid w:val="00B85B2A"/>
    <w:rsid w:val="00BA0B90"/>
    <w:rsid w:val="00BA15F2"/>
    <w:rsid w:val="00BA6651"/>
    <w:rsid w:val="00BB0252"/>
    <w:rsid w:val="00BC2368"/>
    <w:rsid w:val="00BC453B"/>
    <w:rsid w:val="00BC59DA"/>
    <w:rsid w:val="00BE69EE"/>
    <w:rsid w:val="00BE73DA"/>
    <w:rsid w:val="00BE7E54"/>
    <w:rsid w:val="00C11847"/>
    <w:rsid w:val="00C21038"/>
    <w:rsid w:val="00C210E3"/>
    <w:rsid w:val="00C2164D"/>
    <w:rsid w:val="00C34253"/>
    <w:rsid w:val="00C577A4"/>
    <w:rsid w:val="00C664F7"/>
    <w:rsid w:val="00C67DC0"/>
    <w:rsid w:val="00C7188D"/>
    <w:rsid w:val="00C77391"/>
    <w:rsid w:val="00C905DB"/>
    <w:rsid w:val="00CA1B07"/>
    <w:rsid w:val="00CA3F7E"/>
    <w:rsid w:val="00CC39AC"/>
    <w:rsid w:val="00CC4455"/>
    <w:rsid w:val="00CC60F2"/>
    <w:rsid w:val="00CD4BF3"/>
    <w:rsid w:val="00CD7913"/>
    <w:rsid w:val="00CE4457"/>
    <w:rsid w:val="00CF5560"/>
    <w:rsid w:val="00CF6D34"/>
    <w:rsid w:val="00D13F74"/>
    <w:rsid w:val="00D204E2"/>
    <w:rsid w:val="00D233FD"/>
    <w:rsid w:val="00D24585"/>
    <w:rsid w:val="00D26508"/>
    <w:rsid w:val="00D26BDF"/>
    <w:rsid w:val="00D324FC"/>
    <w:rsid w:val="00D5703D"/>
    <w:rsid w:val="00D605A0"/>
    <w:rsid w:val="00D61EA0"/>
    <w:rsid w:val="00D659DB"/>
    <w:rsid w:val="00D7498F"/>
    <w:rsid w:val="00D87849"/>
    <w:rsid w:val="00D90863"/>
    <w:rsid w:val="00DA065D"/>
    <w:rsid w:val="00DB2147"/>
    <w:rsid w:val="00DB5AA5"/>
    <w:rsid w:val="00DB776C"/>
    <w:rsid w:val="00DC3E2D"/>
    <w:rsid w:val="00DD18C6"/>
    <w:rsid w:val="00E103BE"/>
    <w:rsid w:val="00E13961"/>
    <w:rsid w:val="00E26334"/>
    <w:rsid w:val="00E339C8"/>
    <w:rsid w:val="00E35E4F"/>
    <w:rsid w:val="00E46706"/>
    <w:rsid w:val="00E67087"/>
    <w:rsid w:val="00E7604A"/>
    <w:rsid w:val="00E85BB0"/>
    <w:rsid w:val="00EA7DA6"/>
    <w:rsid w:val="00EB3C48"/>
    <w:rsid w:val="00EB5481"/>
    <w:rsid w:val="00EC4964"/>
    <w:rsid w:val="00EC7EED"/>
    <w:rsid w:val="00ED5054"/>
    <w:rsid w:val="00EE4976"/>
    <w:rsid w:val="00EF2C48"/>
    <w:rsid w:val="00EF44CE"/>
    <w:rsid w:val="00F0143E"/>
    <w:rsid w:val="00F23359"/>
    <w:rsid w:val="00F320CE"/>
    <w:rsid w:val="00F34975"/>
    <w:rsid w:val="00F40AB7"/>
    <w:rsid w:val="00F4782B"/>
    <w:rsid w:val="00F60566"/>
    <w:rsid w:val="00F76BC8"/>
    <w:rsid w:val="00F97447"/>
    <w:rsid w:val="00FC4201"/>
    <w:rsid w:val="00FC55AC"/>
    <w:rsid w:val="00FD23B7"/>
    <w:rsid w:val="00FE7520"/>
    <w:rsid w:val="00FE76E1"/>
    <w:rsid w:val="00FF0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EB37AAE"/>
  <w15:docId w15:val="{E34DA657-DD41-4296-BC55-078E45442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5E5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59D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5B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243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79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9C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E35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35DF"/>
  </w:style>
  <w:style w:type="table" w:styleId="TableGrid">
    <w:name w:val="Table Grid"/>
    <w:basedOn w:val="TableNormal"/>
    <w:uiPriority w:val="39"/>
    <w:rsid w:val="008E35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77F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7FA7"/>
  </w:style>
  <w:style w:type="paragraph" w:styleId="ListParagraph">
    <w:name w:val="List Paragraph"/>
    <w:basedOn w:val="Normal"/>
    <w:uiPriority w:val="34"/>
    <w:qFormat/>
    <w:rsid w:val="00E103B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55E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55E5B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055E5B"/>
    <w:rPr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055E5B"/>
    <w:pPr>
      <w:spacing w:before="120"/>
    </w:pPr>
    <w:rPr>
      <w:rFonts w:asciiTheme="majorHAnsi" w:hAnsiTheme="majorHAnsi"/>
      <w:b/>
      <w:bCs/>
      <w:color w:val="548DD4"/>
    </w:rPr>
  </w:style>
  <w:style w:type="paragraph" w:styleId="TOC3">
    <w:name w:val="toc 3"/>
    <w:basedOn w:val="Normal"/>
    <w:next w:val="Normal"/>
    <w:autoRedefine/>
    <w:uiPriority w:val="39"/>
    <w:unhideWhenUsed/>
    <w:rsid w:val="00055E5B"/>
    <w:pPr>
      <w:ind w:left="240"/>
    </w:pPr>
    <w:rPr>
      <w:i/>
      <w:iC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1680"/>
    </w:pPr>
    <w:rPr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D659D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C490C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9E62B5"/>
    <w:pPr>
      <w:widowControl w:val="0"/>
      <w:ind w:left="140"/>
    </w:pPr>
    <w:rPr>
      <w:rFonts w:ascii="Calibri" w:eastAsia="Calibri" w:hAnsi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9E62B5"/>
    <w:rPr>
      <w:rFonts w:ascii="Calibri" w:eastAsia="Calibri" w:hAnsi="Calibr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9E62B5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85BB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1243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13674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FC55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wmank\Downloads\IC-Business-Process-Document-Template-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527ACD4-F3CD-482D-8DB9-CE0DB7793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IC-Business-Process-Document-Template-WORD.dotx</Template>
  <TotalTime>1234</TotalTime>
  <Pages>12</Pages>
  <Words>1005</Words>
  <Characters>5734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Smartsheet</Company>
  <LinksUpToDate>false</LinksUpToDate>
  <CharactersWithSpaces>6726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Kendall Newman</dc:creator>
  <cp:keywords/>
  <dc:description/>
  <cp:lastModifiedBy>Patrick M Orona</cp:lastModifiedBy>
  <cp:revision>135</cp:revision>
  <cp:lastPrinted>2017-12-21T16:29:00Z</cp:lastPrinted>
  <dcterms:created xsi:type="dcterms:W3CDTF">2019-09-11T18:22:00Z</dcterms:created>
  <dcterms:modified xsi:type="dcterms:W3CDTF">2019-09-30T19:29:00Z</dcterms:modified>
</cp:coreProperties>
</file>