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22" w:type="dxa"/>
        <w:tblInd w:w="108" w:type="dxa"/>
        <w:tblBorders>
          <w:bottom w:val="single" w:sz="4" w:space="0" w:color="auto"/>
        </w:tblBorders>
        <w:tblLook w:val="04A0" w:firstRow="1" w:lastRow="0" w:firstColumn="1" w:lastColumn="0" w:noHBand="0" w:noVBand="1"/>
      </w:tblPr>
      <w:tblGrid>
        <w:gridCol w:w="4804"/>
        <w:gridCol w:w="398"/>
        <w:gridCol w:w="6120"/>
      </w:tblGrid>
      <w:tr w:rsidR="003115EE" w:rsidRPr="00977C41" w:rsidTr="00A575DD">
        <w:trPr>
          <w:trHeight w:val="981"/>
        </w:trPr>
        <w:tc>
          <w:tcPr>
            <w:tcW w:w="4804" w:type="dxa"/>
            <w:tcBorders>
              <w:bottom w:val="single" w:sz="12" w:space="0" w:color="004C97"/>
            </w:tcBorders>
            <w:shd w:val="clear" w:color="auto" w:fill="auto"/>
            <w:noWrap/>
            <w:vAlign w:val="center"/>
            <w:hideMark/>
          </w:tcPr>
          <w:p w:rsidR="00977C41" w:rsidRPr="00935583" w:rsidRDefault="00A575DD" w:rsidP="00A575DD">
            <w:pPr>
              <w:rPr>
                <w:rFonts w:ascii="Century Gothic" w:eastAsia="Times New Roman" w:hAnsi="Century Gothic" w:cs="Times New Roman"/>
                <w:b/>
                <w:bCs/>
                <w:color w:val="D9D9D9"/>
                <w:sz w:val="56"/>
                <w:szCs w:val="56"/>
              </w:rPr>
            </w:pPr>
            <w:r w:rsidRPr="005C194A">
              <w:rPr>
                <w:rFonts w:ascii="Century Gothic" w:eastAsia="Times New Roman" w:hAnsi="Century Gothic" w:cs="Times New Roman"/>
                <w:b/>
                <w:bCs/>
                <w:noProof/>
                <w:color w:val="D9D9D9"/>
                <w:sz w:val="56"/>
                <w:szCs w:val="56"/>
              </w:rPr>
              <w:drawing>
                <wp:inline distT="0" distB="0" distL="0" distR="0" wp14:anchorId="5A892599" wp14:editId="5A744622">
                  <wp:extent cx="627184" cy="568960"/>
                  <wp:effectExtent l="0" t="0" r="1905" b="2540"/>
                  <wp:docPr id="45" name="Picture 45" descr="C:\Users\pmo6\Desktop\HSU\CircleH_green 150x15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o6\Desktop\HSU\CircleH_green 150x150(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89" cy="573410"/>
                          </a:xfrm>
                          <a:prstGeom prst="rect">
                            <a:avLst/>
                          </a:prstGeom>
                          <a:noFill/>
                          <a:ln>
                            <a:noFill/>
                          </a:ln>
                        </pic:spPr>
                      </pic:pic>
                    </a:graphicData>
                  </a:graphic>
                </wp:inline>
              </w:drawing>
            </w:r>
          </w:p>
        </w:tc>
        <w:tc>
          <w:tcPr>
            <w:tcW w:w="398" w:type="dxa"/>
            <w:tcBorders>
              <w:bottom w:val="single" w:sz="12" w:space="0" w:color="004C97"/>
            </w:tcBorders>
            <w:shd w:val="clear" w:color="auto" w:fill="auto"/>
            <w:noWrap/>
            <w:vAlign w:val="center"/>
            <w:hideMark/>
          </w:tcPr>
          <w:p w:rsidR="00977C41" w:rsidRPr="00935583" w:rsidRDefault="00977C41" w:rsidP="00977C41">
            <w:pPr>
              <w:rPr>
                <w:rFonts w:ascii="Century Gothic" w:eastAsia="Times New Roman" w:hAnsi="Century Gothic" w:cs="Times New Roman"/>
                <w:b/>
                <w:bCs/>
                <w:color w:val="D9D9D9"/>
                <w:szCs w:val="56"/>
              </w:rPr>
            </w:pPr>
          </w:p>
        </w:tc>
        <w:tc>
          <w:tcPr>
            <w:tcW w:w="6120" w:type="dxa"/>
            <w:tcBorders>
              <w:bottom w:val="single" w:sz="12" w:space="0" w:color="004C97"/>
            </w:tcBorders>
            <w:shd w:val="clear" w:color="auto" w:fill="auto"/>
            <w:vAlign w:val="center"/>
          </w:tcPr>
          <w:p w:rsidR="00935583" w:rsidRPr="00D416E1" w:rsidRDefault="003115EE" w:rsidP="00D416E1">
            <w:pPr>
              <w:pStyle w:val="Heading1"/>
              <w:jc w:val="right"/>
            </w:pPr>
            <w:r w:rsidRPr="00D416E1">
              <w:t xml:space="preserve">   </w:t>
            </w:r>
            <w:bookmarkStart w:id="0" w:name="_Toc20682221"/>
            <w:r w:rsidR="00A575DD" w:rsidRPr="00D416E1">
              <w:t xml:space="preserve">QUESTICA </w:t>
            </w:r>
            <w:r w:rsidRPr="00D416E1">
              <w:t>BUSINESS PROCESS GUIDE</w:t>
            </w:r>
            <w:bookmarkEnd w:id="0"/>
          </w:p>
        </w:tc>
      </w:tr>
    </w:tbl>
    <w:p w:rsidR="00B45CBE" w:rsidRDefault="00B45CBE" w:rsidP="008E35DF">
      <w:pPr>
        <w:pStyle w:val="Header"/>
        <w:rPr>
          <w:rFonts w:ascii="Century Gothic" w:hAnsi="Century Gothic" w:cs="Arial"/>
          <w:b/>
          <w:noProof/>
          <w:color w:val="A6A6A6" w:themeColor="background1" w:themeShade="A6"/>
          <w:sz w:val="16"/>
          <w:szCs w:val="36"/>
        </w:rPr>
      </w:pPr>
    </w:p>
    <w:tbl>
      <w:tblPr>
        <w:tblW w:w="11232" w:type="dxa"/>
        <w:tblInd w:w="108" w:type="dxa"/>
        <w:tblLook w:val="04A0" w:firstRow="1" w:lastRow="0" w:firstColumn="1" w:lastColumn="0" w:noHBand="0" w:noVBand="1"/>
      </w:tblPr>
      <w:tblGrid>
        <w:gridCol w:w="2694"/>
        <w:gridCol w:w="8538"/>
      </w:tblGrid>
      <w:tr w:rsidR="00B45CBE" w:rsidRPr="00B45CBE" w:rsidTr="00B45CBE">
        <w:trPr>
          <w:trHeight w:val="401"/>
        </w:trPr>
        <w:tc>
          <w:tcPr>
            <w:tcW w:w="2694" w:type="dxa"/>
            <w:tcBorders>
              <w:top w:val="nil"/>
              <w:left w:val="nil"/>
              <w:bottom w:val="single" w:sz="4" w:space="0" w:color="BFBFBF"/>
              <w:right w:val="nil"/>
            </w:tcBorders>
            <w:shd w:val="clear" w:color="auto" w:fill="auto"/>
            <w:noWrap/>
            <w:vAlign w:val="bottom"/>
            <w:hideMark/>
          </w:tcPr>
          <w:p w:rsidR="00B45CBE" w:rsidRPr="00935583" w:rsidRDefault="00B45CBE" w:rsidP="00B45CBE">
            <w:pPr>
              <w:jc w:val="center"/>
              <w:rPr>
                <w:rFonts w:ascii="Century Gothic" w:eastAsia="Times New Roman" w:hAnsi="Century Gothic" w:cs="Times New Roman"/>
                <w:b/>
                <w:bCs/>
                <w:color w:val="004C97"/>
                <w:sz w:val="18"/>
                <w:szCs w:val="18"/>
              </w:rPr>
            </w:pPr>
            <w:r w:rsidRPr="00935583">
              <w:rPr>
                <w:rFonts w:ascii="Century Gothic" w:eastAsia="Times New Roman" w:hAnsi="Century Gothic" w:cs="Times New Roman"/>
                <w:b/>
                <w:bCs/>
                <w:color w:val="004C97"/>
                <w:sz w:val="18"/>
                <w:szCs w:val="18"/>
              </w:rPr>
              <w:t>DATE CREATED</w:t>
            </w:r>
          </w:p>
        </w:tc>
        <w:tc>
          <w:tcPr>
            <w:tcW w:w="8538" w:type="dxa"/>
            <w:tcBorders>
              <w:top w:val="nil"/>
              <w:left w:val="nil"/>
              <w:bottom w:val="single" w:sz="4" w:space="0" w:color="BFBFBF"/>
              <w:right w:val="nil"/>
            </w:tcBorders>
            <w:shd w:val="clear" w:color="auto" w:fill="auto"/>
            <w:noWrap/>
            <w:vAlign w:val="bottom"/>
            <w:hideMark/>
          </w:tcPr>
          <w:p w:rsidR="00B45CBE" w:rsidRPr="00935583" w:rsidRDefault="00B45CBE" w:rsidP="00B45CBE">
            <w:pPr>
              <w:jc w:val="center"/>
              <w:rPr>
                <w:rFonts w:ascii="Century Gothic" w:eastAsia="Times New Roman" w:hAnsi="Century Gothic" w:cs="Times New Roman"/>
                <w:b/>
                <w:bCs/>
                <w:color w:val="004C97"/>
                <w:sz w:val="18"/>
                <w:szCs w:val="18"/>
              </w:rPr>
            </w:pPr>
            <w:r w:rsidRPr="00935583">
              <w:rPr>
                <w:rFonts w:ascii="Century Gothic" w:eastAsia="Times New Roman" w:hAnsi="Century Gothic" w:cs="Times New Roman"/>
                <w:b/>
                <w:bCs/>
                <w:color w:val="004C97"/>
                <w:sz w:val="18"/>
                <w:szCs w:val="18"/>
              </w:rPr>
              <w:t>PROCESS NAME</w:t>
            </w:r>
          </w:p>
        </w:tc>
      </w:tr>
      <w:tr w:rsidR="005E3130" w:rsidRPr="00B45CBE" w:rsidTr="00B45CBE">
        <w:trPr>
          <w:trHeight w:val="401"/>
        </w:trPr>
        <w:tc>
          <w:tcPr>
            <w:tcW w:w="2694" w:type="dxa"/>
            <w:tcBorders>
              <w:top w:val="nil"/>
              <w:left w:val="nil"/>
              <w:bottom w:val="nil"/>
              <w:right w:val="single" w:sz="4" w:space="0" w:color="BFBFBF"/>
            </w:tcBorders>
            <w:shd w:val="clear" w:color="auto" w:fill="auto"/>
            <w:noWrap/>
            <w:vAlign w:val="center"/>
            <w:hideMark/>
          </w:tcPr>
          <w:p w:rsidR="005E3130" w:rsidRPr="00B45CBE" w:rsidRDefault="00A575DD" w:rsidP="005E3130">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themeColor="text1"/>
                <w:sz w:val="20"/>
                <w:szCs w:val="20"/>
              </w:rPr>
              <w:t xml:space="preserve">September </w:t>
            </w:r>
            <w:r w:rsidR="00D26508">
              <w:rPr>
                <w:rFonts w:ascii="Century Gothic" w:eastAsia="Times New Roman" w:hAnsi="Century Gothic" w:cs="Times New Roman"/>
                <w:color w:val="000000" w:themeColor="text1"/>
                <w:sz w:val="20"/>
                <w:szCs w:val="20"/>
              </w:rPr>
              <w:t>2</w:t>
            </w:r>
            <w:r w:rsidR="00574067">
              <w:rPr>
                <w:rFonts w:ascii="Century Gothic" w:eastAsia="Times New Roman" w:hAnsi="Century Gothic" w:cs="Times New Roman"/>
                <w:color w:val="000000" w:themeColor="text1"/>
                <w:sz w:val="20"/>
                <w:szCs w:val="20"/>
              </w:rPr>
              <w:t>7</w:t>
            </w:r>
            <w:r>
              <w:rPr>
                <w:rFonts w:ascii="Century Gothic" w:eastAsia="Times New Roman" w:hAnsi="Century Gothic" w:cs="Times New Roman"/>
                <w:color w:val="000000" w:themeColor="text1"/>
                <w:sz w:val="20"/>
                <w:szCs w:val="20"/>
              </w:rPr>
              <w:t>, 2019</w:t>
            </w:r>
          </w:p>
        </w:tc>
        <w:tc>
          <w:tcPr>
            <w:tcW w:w="8538" w:type="dxa"/>
            <w:tcBorders>
              <w:top w:val="nil"/>
              <w:left w:val="nil"/>
              <w:bottom w:val="nil"/>
              <w:right w:val="nil"/>
            </w:tcBorders>
            <w:shd w:val="clear" w:color="auto" w:fill="auto"/>
            <w:noWrap/>
            <w:vAlign w:val="center"/>
            <w:hideMark/>
          </w:tcPr>
          <w:p w:rsidR="005E3130" w:rsidRPr="00935583" w:rsidRDefault="0027483D" w:rsidP="00DB2147">
            <w:pPr>
              <w:jc w:val="center"/>
              <w:rPr>
                <w:rFonts w:ascii="Century Gothic" w:eastAsia="Times New Roman" w:hAnsi="Century Gothic" w:cs="Times New Roman"/>
                <w:color w:val="004C97"/>
                <w:sz w:val="20"/>
                <w:szCs w:val="20"/>
              </w:rPr>
            </w:pPr>
            <w:r>
              <w:rPr>
                <w:rFonts w:ascii="Century Gothic" w:eastAsia="Times New Roman" w:hAnsi="Century Gothic" w:cs="Times New Roman"/>
                <w:color w:val="000000" w:themeColor="text1"/>
                <w:sz w:val="20"/>
                <w:szCs w:val="20"/>
              </w:rPr>
              <w:t>Budget Transfers</w:t>
            </w:r>
          </w:p>
        </w:tc>
      </w:tr>
      <w:tr w:rsidR="005E3130" w:rsidRPr="00B45CBE" w:rsidTr="00B45CBE">
        <w:trPr>
          <w:trHeight w:val="401"/>
        </w:trPr>
        <w:tc>
          <w:tcPr>
            <w:tcW w:w="2694" w:type="dxa"/>
            <w:tcBorders>
              <w:top w:val="nil"/>
              <w:left w:val="nil"/>
              <w:bottom w:val="single" w:sz="4" w:space="0" w:color="BFBFBF"/>
              <w:right w:val="nil"/>
            </w:tcBorders>
            <w:shd w:val="clear" w:color="auto" w:fill="auto"/>
            <w:noWrap/>
            <w:vAlign w:val="bottom"/>
            <w:hideMark/>
          </w:tcPr>
          <w:p w:rsidR="005E3130" w:rsidRPr="00935583" w:rsidRDefault="005E3130" w:rsidP="005E3130">
            <w:pPr>
              <w:jc w:val="center"/>
              <w:rPr>
                <w:rFonts w:ascii="Century Gothic" w:eastAsia="Times New Roman" w:hAnsi="Century Gothic" w:cs="Times New Roman"/>
                <w:b/>
                <w:bCs/>
                <w:color w:val="004C97"/>
                <w:sz w:val="18"/>
                <w:szCs w:val="18"/>
              </w:rPr>
            </w:pPr>
            <w:r w:rsidRPr="00935583">
              <w:rPr>
                <w:rFonts w:ascii="Century Gothic" w:eastAsia="Times New Roman" w:hAnsi="Century Gothic" w:cs="Times New Roman"/>
                <w:b/>
                <w:bCs/>
                <w:color w:val="004C97"/>
                <w:sz w:val="18"/>
                <w:szCs w:val="18"/>
              </w:rPr>
              <w:t xml:space="preserve">PROCEDURE NO. </w:t>
            </w:r>
          </w:p>
        </w:tc>
        <w:tc>
          <w:tcPr>
            <w:tcW w:w="8538" w:type="dxa"/>
            <w:tcBorders>
              <w:top w:val="nil"/>
              <w:left w:val="nil"/>
              <w:bottom w:val="single" w:sz="4" w:space="0" w:color="BFBFBF"/>
              <w:right w:val="nil"/>
            </w:tcBorders>
            <w:shd w:val="clear" w:color="auto" w:fill="auto"/>
            <w:noWrap/>
            <w:vAlign w:val="bottom"/>
            <w:hideMark/>
          </w:tcPr>
          <w:p w:rsidR="005E3130" w:rsidRPr="00935583" w:rsidRDefault="005E3130" w:rsidP="005E3130">
            <w:pPr>
              <w:jc w:val="center"/>
              <w:rPr>
                <w:rFonts w:ascii="Century Gothic" w:eastAsia="Times New Roman" w:hAnsi="Century Gothic" w:cs="Times New Roman"/>
                <w:b/>
                <w:bCs/>
                <w:color w:val="004C97"/>
                <w:sz w:val="18"/>
                <w:szCs w:val="18"/>
              </w:rPr>
            </w:pPr>
            <w:r w:rsidRPr="00935583">
              <w:rPr>
                <w:rFonts w:ascii="Century Gothic" w:eastAsia="Times New Roman" w:hAnsi="Century Gothic" w:cs="Times New Roman"/>
                <w:b/>
                <w:bCs/>
                <w:color w:val="004C97"/>
                <w:sz w:val="18"/>
                <w:szCs w:val="18"/>
              </w:rPr>
              <w:t>PROCESS OWNER</w:t>
            </w:r>
          </w:p>
        </w:tc>
      </w:tr>
      <w:tr w:rsidR="005E3130" w:rsidRPr="00B45CBE" w:rsidTr="00B45CBE">
        <w:trPr>
          <w:trHeight w:val="401"/>
        </w:trPr>
        <w:tc>
          <w:tcPr>
            <w:tcW w:w="2694" w:type="dxa"/>
            <w:tcBorders>
              <w:top w:val="nil"/>
              <w:left w:val="nil"/>
              <w:bottom w:val="nil"/>
              <w:right w:val="single" w:sz="4" w:space="0" w:color="BFBFBF"/>
            </w:tcBorders>
            <w:shd w:val="clear" w:color="auto" w:fill="auto"/>
            <w:noWrap/>
            <w:vAlign w:val="center"/>
            <w:hideMark/>
          </w:tcPr>
          <w:p w:rsidR="005E3130" w:rsidRPr="00935583" w:rsidRDefault="0027483D" w:rsidP="005E3130">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005</w:t>
            </w:r>
          </w:p>
        </w:tc>
        <w:tc>
          <w:tcPr>
            <w:tcW w:w="8538" w:type="dxa"/>
            <w:tcBorders>
              <w:top w:val="nil"/>
              <w:left w:val="nil"/>
              <w:bottom w:val="nil"/>
              <w:right w:val="nil"/>
            </w:tcBorders>
            <w:shd w:val="clear" w:color="auto" w:fill="auto"/>
            <w:noWrap/>
            <w:vAlign w:val="center"/>
            <w:hideMark/>
          </w:tcPr>
          <w:p w:rsidR="005E3130" w:rsidRPr="00935583" w:rsidRDefault="005E3130" w:rsidP="005E3130">
            <w:pPr>
              <w:jc w:val="cente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 xml:space="preserve">Questica </w:t>
            </w:r>
            <w:r w:rsidR="00A575DD">
              <w:rPr>
                <w:rFonts w:ascii="Century Gothic" w:eastAsia="Times New Roman" w:hAnsi="Century Gothic" w:cs="Times New Roman"/>
                <w:color w:val="000000" w:themeColor="text1"/>
                <w:sz w:val="20"/>
                <w:szCs w:val="20"/>
              </w:rPr>
              <w:t xml:space="preserve">Campus </w:t>
            </w:r>
            <w:r>
              <w:rPr>
                <w:rFonts w:ascii="Century Gothic" w:eastAsia="Times New Roman" w:hAnsi="Century Gothic" w:cs="Times New Roman"/>
                <w:color w:val="000000" w:themeColor="text1"/>
                <w:sz w:val="20"/>
                <w:szCs w:val="20"/>
              </w:rPr>
              <w:t>Users</w:t>
            </w:r>
          </w:p>
        </w:tc>
      </w:tr>
      <w:tr w:rsidR="005E3130" w:rsidRPr="00B45CBE" w:rsidTr="00B45CBE">
        <w:trPr>
          <w:trHeight w:val="401"/>
        </w:trPr>
        <w:tc>
          <w:tcPr>
            <w:tcW w:w="2694" w:type="dxa"/>
            <w:tcBorders>
              <w:top w:val="nil"/>
              <w:left w:val="nil"/>
              <w:bottom w:val="single" w:sz="4" w:space="0" w:color="BFBFBF"/>
              <w:right w:val="nil"/>
            </w:tcBorders>
            <w:shd w:val="clear" w:color="auto" w:fill="auto"/>
            <w:noWrap/>
            <w:vAlign w:val="bottom"/>
            <w:hideMark/>
          </w:tcPr>
          <w:p w:rsidR="005E3130" w:rsidRPr="00935583" w:rsidRDefault="005E3130" w:rsidP="005E3130">
            <w:pPr>
              <w:jc w:val="center"/>
              <w:rPr>
                <w:rFonts w:ascii="Century Gothic" w:eastAsia="Times New Roman" w:hAnsi="Century Gothic" w:cs="Times New Roman"/>
                <w:b/>
                <w:bCs/>
                <w:color w:val="004C97"/>
                <w:sz w:val="18"/>
                <w:szCs w:val="18"/>
              </w:rPr>
            </w:pPr>
            <w:r w:rsidRPr="00935583">
              <w:rPr>
                <w:rFonts w:ascii="Century Gothic" w:eastAsia="Times New Roman" w:hAnsi="Century Gothic" w:cs="Times New Roman"/>
                <w:b/>
                <w:bCs/>
                <w:color w:val="004C97"/>
                <w:sz w:val="18"/>
                <w:szCs w:val="18"/>
              </w:rPr>
              <w:t>DATE OF LAST UPDATE</w:t>
            </w:r>
          </w:p>
        </w:tc>
        <w:tc>
          <w:tcPr>
            <w:tcW w:w="8538" w:type="dxa"/>
            <w:tcBorders>
              <w:top w:val="nil"/>
              <w:left w:val="nil"/>
              <w:bottom w:val="single" w:sz="4" w:space="0" w:color="BFBFBF"/>
              <w:right w:val="nil"/>
            </w:tcBorders>
            <w:shd w:val="clear" w:color="auto" w:fill="auto"/>
            <w:noWrap/>
            <w:vAlign w:val="bottom"/>
            <w:hideMark/>
          </w:tcPr>
          <w:p w:rsidR="005E3130" w:rsidRPr="00935583" w:rsidRDefault="005E3130" w:rsidP="005E3130">
            <w:pPr>
              <w:jc w:val="center"/>
              <w:rPr>
                <w:rFonts w:ascii="Century Gothic" w:eastAsia="Times New Roman" w:hAnsi="Century Gothic" w:cs="Times New Roman"/>
                <w:b/>
                <w:bCs/>
                <w:color w:val="004C97"/>
                <w:sz w:val="18"/>
                <w:szCs w:val="18"/>
              </w:rPr>
            </w:pPr>
            <w:r w:rsidRPr="00935583">
              <w:rPr>
                <w:rFonts w:ascii="Century Gothic" w:eastAsia="Times New Roman" w:hAnsi="Century Gothic" w:cs="Times New Roman"/>
                <w:b/>
                <w:bCs/>
                <w:color w:val="004C97"/>
                <w:sz w:val="18"/>
                <w:szCs w:val="18"/>
              </w:rPr>
              <w:t>LAST UPDATED BY</w:t>
            </w:r>
          </w:p>
        </w:tc>
      </w:tr>
      <w:tr w:rsidR="005E3130" w:rsidRPr="00B45CBE" w:rsidTr="00B45CBE">
        <w:trPr>
          <w:trHeight w:val="401"/>
        </w:trPr>
        <w:tc>
          <w:tcPr>
            <w:tcW w:w="2694" w:type="dxa"/>
            <w:tcBorders>
              <w:top w:val="nil"/>
              <w:left w:val="nil"/>
              <w:bottom w:val="nil"/>
              <w:right w:val="single" w:sz="4" w:space="0" w:color="BFBFBF"/>
            </w:tcBorders>
            <w:shd w:val="clear" w:color="auto" w:fill="auto"/>
            <w:noWrap/>
            <w:vAlign w:val="center"/>
            <w:hideMark/>
          </w:tcPr>
          <w:p w:rsidR="005E3130" w:rsidRPr="00B45CBE" w:rsidRDefault="00574067" w:rsidP="005E3130">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themeColor="text1"/>
                <w:sz w:val="20"/>
                <w:szCs w:val="20"/>
              </w:rPr>
              <w:t>September 27</w:t>
            </w:r>
            <w:r w:rsidR="00164593">
              <w:rPr>
                <w:rFonts w:ascii="Century Gothic" w:eastAsia="Times New Roman" w:hAnsi="Century Gothic" w:cs="Times New Roman"/>
                <w:color w:val="000000" w:themeColor="text1"/>
                <w:sz w:val="20"/>
                <w:szCs w:val="20"/>
              </w:rPr>
              <w:t>, 2019</w:t>
            </w:r>
          </w:p>
        </w:tc>
        <w:tc>
          <w:tcPr>
            <w:tcW w:w="8538" w:type="dxa"/>
            <w:tcBorders>
              <w:top w:val="nil"/>
              <w:left w:val="nil"/>
              <w:bottom w:val="nil"/>
              <w:right w:val="nil"/>
            </w:tcBorders>
            <w:shd w:val="clear" w:color="auto" w:fill="auto"/>
            <w:noWrap/>
            <w:vAlign w:val="center"/>
            <w:hideMark/>
          </w:tcPr>
          <w:p w:rsidR="005E3130" w:rsidRPr="00B45CBE" w:rsidRDefault="00A575DD" w:rsidP="005E3130">
            <w:pPr>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Patrick Orona</w:t>
            </w:r>
          </w:p>
        </w:tc>
      </w:tr>
    </w:tbl>
    <w:p w:rsidR="00040CFB" w:rsidRPr="00040CFB" w:rsidRDefault="00040CFB" w:rsidP="00040CFB">
      <w:pPr>
        <w:rPr>
          <w:rFonts w:ascii="Century Gothic" w:eastAsia="Times New Roman" w:hAnsi="Century Gothic" w:cs="Times New Roman"/>
          <w:color w:val="000000" w:themeColor="text1"/>
          <w:sz w:val="20"/>
          <w:szCs w:val="20"/>
        </w:rPr>
      </w:pPr>
    </w:p>
    <w:sdt>
      <w:sdtPr>
        <w:rPr>
          <w:rFonts w:asciiTheme="minorHAnsi" w:eastAsiaTheme="minorHAnsi" w:hAnsiTheme="minorHAnsi" w:cstheme="minorBidi"/>
          <w:b w:val="0"/>
          <w:bCs w:val="0"/>
          <w:color w:val="auto"/>
          <w:sz w:val="24"/>
          <w:szCs w:val="24"/>
        </w:rPr>
        <w:id w:val="-1169936299"/>
        <w:docPartObj>
          <w:docPartGallery w:val="Table of Contents"/>
          <w:docPartUnique/>
        </w:docPartObj>
      </w:sdtPr>
      <w:sdtEndPr>
        <w:rPr>
          <w:noProof/>
        </w:rPr>
      </w:sdtEndPr>
      <w:sdtContent>
        <w:p w:rsidR="006C490C" w:rsidRDefault="006C490C">
          <w:pPr>
            <w:pStyle w:val="TOCHeading"/>
          </w:pPr>
          <w:r>
            <w:t>Table of Contents</w:t>
          </w:r>
        </w:p>
        <w:p w:rsidR="00B5136E" w:rsidRDefault="006C490C">
          <w:pPr>
            <w:pStyle w:val="TOC1"/>
            <w:tabs>
              <w:tab w:val="right" w:leader="dot" w:pos="11420"/>
            </w:tabs>
            <w:rPr>
              <w:rFonts w:asciiTheme="minorHAnsi" w:eastAsiaTheme="minorEastAsia" w:hAnsiTheme="minorHAnsi"/>
              <w:b w:val="0"/>
              <w:bCs w:val="0"/>
              <w:noProof/>
              <w:color w:val="auto"/>
              <w:sz w:val="22"/>
              <w:szCs w:val="22"/>
            </w:rPr>
          </w:pPr>
          <w:r>
            <w:fldChar w:fldCharType="begin"/>
          </w:r>
          <w:r>
            <w:instrText xml:space="preserve"> TOC \o "1-3" \h \z \u </w:instrText>
          </w:r>
          <w:r>
            <w:fldChar w:fldCharType="separate"/>
          </w:r>
          <w:hyperlink w:anchor="_Toc20682221" w:history="1">
            <w:r w:rsidR="00B5136E" w:rsidRPr="00CC1C6E">
              <w:rPr>
                <w:rStyle w:val="Hyperlink"/>
                <w:noProof/>
              </w:rPr>
              <w:t>QUESTICA BUSINESS PROCESS GUIDE</w:t>
            </w:r>
            <w:r w:rsidR="00B5136E">
              <w:rPr>
                <w:noProof/>
                <w:webHidden/>
              </w:rPr>
              <w:tab/>
            </w:r>
            <w:r w:rsidR="00B5136E">
              <w:rPr>
                <w:noProof/>
                <w:webHidden/>
              </w:rPr>
              <w:fldChar w:fldCharType="begin"/>
            </w:r>
            <w:r w:rsidR="00B5136E">
              <w:rPr>
                <w:noProof/>
                <w:webHidden/>
              </w:rPr>
              <w:instrText xml:space="preserve"> PAGEREF _Toc20682221 \h </w:instrText>
            </w:r>
            <w:r w:rsidR="00B5136E">
              <w:rPr>
                <w:noProof/>
                <w:webHidden/>
              </w:rPr>
            </w:r>
            <w:r w:rsidR="00B5136E">
              <w:rPr>
                <w:noProof/>
                <w:webHidden/>
              </w:rPr>
              <w:fldChar w:fldCharType="separate"/>
            </w:r>
            <w:r w:rsidR="00B5136E">
              <w:rPr>
                <w:noProof/>
                <w:webHidden/>
              </w:rPr>
              <w:t>1</w:t>
            </w:r>
            <w:r w:rsidR="00B5136E">
              <w:rPr>
                <w:noProof/>
                <w:webHidden/>
              </w:rPr>
              <w:fldChar w:fldCharType="end"/>
            </w:r>
          </w:hyperlink>
        </w:p>
        <w:p w:rsidR="00B5136E" w:rsidRDefault="00BA3C45">
          <w:pPr>
            <w:pStyle w:val="TOC2"/>
            <w:tabs>
              <w:tab w:val="left" w:pos="480"/>
              <w:tab w:val="right" w:leader="dot" w:pos="11420"/>
            </w:tabs>
            <w:rPr>
              <w:rFonts w:eastAsiaTheme="minorEastAsia"/>
              <w:noProof/>
            </w:rPr>
          </w:pPr>
          <w:hyperlink w:anchor="_Toc20682222" w:history="1">
            <w:r w:rsidR="00B5136E" w:rsidRPr="00CC1C6E">
              <w:rPr>
                <w:rStyle w:val="Hyperlink"/>
                <w:noProof/>
              </w:rPr>
              <w:t>I.</w:t>
            </w:r>
            <w:r w:rsidR="00B5136E">
              <w:rPr>
                <w:rFonts w:eastAsiaTheme="minorEastAsia"/>
                <w:noProof/>
              </w:rPr>
              <w:tab/>
            </w:r>
            <w:r w:rsidR="00B5136E" w:rsidRPr="00CC1C6E">
              <w:rPr>
                <w:rStyle w:val="Hyperlink"/>
                <w:noProof/>
              </w:rPr>
              <w:t>INTRODUCTION</w:t>
            </w:r>
            <w:r w:rsidR="00B5136E">
              <w:rPr>
                <w:noProof/>
                <w:webHidden/>
              </w:rPr>
              <w:tab/>
            </w:r>
            <w:r w:rsidR="00B5136E">
              <w:rPr>
                <w:noProof/>
                <w:webHidden/>
              </w:rPr>
              <w:fldChar w:fldCharType="begin"/>
            </w:r>
            <w:r w:rsidR="00B5136E">
              <w:rPr>
                <w:noProof/>
                <w:webHidden/>
              </w:rPr>
              <w:instrText xml:space="preserve"> PAGEREF _Toc20682222 \h </w:instrText>
            </w:r>
            <w:r w:rsidR="00B5136E">
              <w:rPr>
                <w:noProof/>
                <w:webHidden/>
              </w:rPr>
            </w:r>
            <w:r w:rsidR="00B5136E">
              <w:rPr>
                <w:noProof/>
                <w:webHidden/>
              </w:rPr>
              <w:fldChar w:fldCharType="separate"/>
            </w:r>
            <w:r w:rsidR="00B5136E">
              <w:rPr>
                <w:noProof/>
                <w:webHidden/>
              </w:rPr>
              <w:t>2</w:t>
            </w:r>
            <w:r w:rsidR="00B5136E">
              <w:rPr>
                <w:noProof/>
                <w:webHidden/>
              </w:rPr>
              <w:fldChar w:fldCharType="end"/>
            </w:r>
          </w:hyperlink>
        </w:p>
        <w:p w:rsidR="00B5136E" w:rsidRDefault="00BA3C45">
          <w:pPr>
            <w:pStyle w:val="TOC2"/>
            <w:tabs>
              <w:tab w:val="left" w:pos="480"/>
              <w:tab w:val="right" w:leader="dot" w:pos="11420"/>
            </w:tabs>
            <w:rPr>
              <w:rFonts w:eastAsiaTheme="minorEastAsia"/>
              <w:noProof/>
            </w:rPr>
          </w:pPr>
          <w:hyperlink w:anchor="_Toc20682223" w:history="1">
            <w:r w:rsidR="00B5136E" w:rsidRPr="00CC1C6E">
              <w:rPr>
                <w:rStyle w:val="Hyperlink"/>
                <w:noProof/>
              </w:rPr>
              <w:t>II.</w:t>
            </w:r>
            <w:r w:rsidR="00B5136E">
              <w:rPr>
                <w:rFonts w:eastAsiaTheme="minorEastAsia"/>
                <w:noProof/>
              </w:rPr>
              <w:tab/>
            </w:r>
            <w:r w:rsidR="00B5136E" w:rsidRPr="00CC1C6E">
              <w:rPr>
                <w:rStyle w:val="Hyperlink"/>
                <w:noProof/>
              </w:rPr>
              <w:t>PROCESS</w:t>
            </w:r>
            <w:r w:rsidR="00B5136E">
              <w:rPr>
                <w:noProof/>
                <w:webHidden/>
              </w:rPr>
              <w:tab/>
            </w:r>
            <w:r w:rsidR="00B5136E">
              <w:rPr>
                <w:noProof/>
                <w:webHidden/>
              </w:rPr>
              <w:fldChar w:fldCharType="begin"/>
            </w:r>
            <w:r w:rsidR="00B5136E">
              <w:rPr>
                <w:noProof/>
                <w:webHidden/>
              </w:rPr>
              <w:instrText xml:space="preserve"> PAGEREF _Toc20682223 \h </w:instrText>
            </w:r>
            <w:r w:rsidR="00B5136E">
              <w:rPr>
                <w:noProof/>
                <w:webHidden/>
              </w:rPr>
            </w:r>
            <w:r w:rsidR="00B5136E">
              <w:rPr>
                <w:noProof/>
                <w:webHidden/>
              </w:rPr>
              <w:fldChar w:fldCharType="separate"/>
            </w:r>
            <w:r w:rsidR="00B5136E">
              <w:rPr>
                <w:noProof/>
                <w:webHidden/>
              </w:rPr>
              <w:t>2</w:t>
            </w:r>
            <w:r w:rsidR="00B5136E">
              <w:rPr>
                <w:noProof/>
                <w:webHidden/>
              </w:rPr>
              <w:fldChar w:fldCharType="end"/>
            </w:r>
          </w:hyperlink>
        </w:p>
        <w:p w:rsidR="00B5136E" w:rsidRDefault="00BA3C45">
          <w:pPr>
            <w:pStyle w:val="TOC3"/>
            <w:tabs>
              <w:tab w:val="right" w:leader="dot" w:pos="11420"/>
            </w:tabs>
            <w:rPr>
              <w:rFonts w:eastAsiaTheme="minorEastAsia"/>
              <w:i w:val="0"/>
              <w:iCs w:val="0"/>
              <w:noProof/>
            </w:rPr>
          </w:pPr>
          <w:hyperlink w:anchor="_Toc20682224" w:history="1">
            <w:r w:rsidR="00B5136E" w:rsidRPr="00CC1C6E">
              <w:rPr>
                <w:rStyle w:val="Hyperlink"/>
                <w:noProof/>
              </w:rPr>
              <w:t>Create a Budget Transfer</w:t>
            </w:r>
            <w:r w:rsidR="00B5136E">
              <w:rPr>
                <w:noProof/>
                <w:webHidden/>
              </w:rPr>
              <w:tab/>
            </w:r>
            <w:r w:rsidR="00B5136E">
              <w:rPr>
                <w:noProof/>
                <w:webHidden/>
              </w:rPr>
              <w:fldChar w:fldCharType="begin"/>
            </w:r>
            <w:r w:rsidR="00B5136E">
              <w:rPr>
                <w:noProof/>
                <w:webHidden/>
              </w:rPr>
              <w:instrText xml:space="preserve"> PAGEREF _Toc20682224 \h </w:instrText>
            </w:r>
            <w:r w:rsidR="00B5136E">
              <w:rPr>
                <w:noProof/>
                <w:webHidden/>
              </w:rPr>
            </w:r>
            <w:r w:rsidR="00B5136E">
              <w:rPr>
                <w:noProof/>
                <w:webHidden/>
              </w:rPr>
              <w:fldChar w:fldCharType="separate"/>
            </w:r>
            <w:r w:rsidR="00B5136E">
              <w:rPr>
                <w:noProof/>
                <w:webHidden/>
              </w:rPr>
              <w:t>2</w:t>
            </w:r>
            <w:r w:rsidR="00B5136E">
              <w:rPr>
                <w:noProof/>
                <w:webHidden/>
              </w:rPr>
              <w:fldChar w:fldCharType="end"/>
            </w:r>
          </w:hyperlink>
        </w:p>
        <w:p w:rsidR="00B5136E" w:rsidRDefault="00BA3C45">
          <w:pPr>
            <w:pStyle w:val="TOC2"/>
            <w:tabs>
              <w:tab w:val="left" w:pos="480"/>
              <w:tab w:val="right" w:leader="dot" w:pos="11420"/>
            </w:tabs>
            <w:rPr>
              <w:rFonts w:eastAsiaTheme="minorEastAsia"/>
              <w:noProof/>
            </w:rPr>
          </w:pPr>
          <w:hyperlink w:anchor="_Toc20682225" w:history="1">
            <w:r w:rsidR="00B5136E" w:rsidRPr="00CC1C6E">
              <w:rPr>
                <w:rStyle w:val="Hyperlink"/>
                <w:noProof/>
              </w:rPr>
              <w:t>III.</w:t>
            </w:r>
            <w:r w:rsidR="00B5136E">
              <w:rPr>
                <w:rFonts w:eastAsiaTheme="minorEastAsia"/>
                <w:noProof/>
              </w:rPr>
              <w:tab/>
            </w:r>
            <w:r w:rsidR="00B5136E" w:rsidRPr="00CC1C6E">
              <w:rPr>
                <w:rStyle w:val="Hyperlink"/>
                <w:noProof/>
              </w:rPr>
              <w:t>PUBLISHING A BUDGET TRANSFER</w:t>
            </w:r>
            <w:r w:rsidR="00B5136E">
              <w:rPr>
                <w:noProof/>
                <w:webHidden/>
              </w:rPr>
              <w:tab/>
            </w:r>
            <w:r w:rsidR="00B5136E">
              <w:rPr>
                <w:noProof/>
                <w:webHidden/>
              </w:rPr>
              <w:fldChar w:fldCharType="begin"/>
            </w:r>
            <w:r w:rsidR="00B5136E">
              <w:rPr>
                <w:noProof/>
                <w:webHidden/>
              </w:rPr>
              <w:instrText xml:space="preserve"> PAGEREF _Toc20682225 \h </w:instrText>
            </w:r>
            <w:r w:rsidR="00B5136E">
              <w:rPr>
                <w:noProof/>
                <w:webHidden/>
              </w:rPr>
            </w:r>
            <w:r w:rsidR="00B5136E">
              <w:rPr>
                <w:noProof/>
                <w:webHidden/>
              </w:rPr>
              <w:fldChar w:fldCharType="separate"/>
            </w:r>
            <w:r w:rsidR="00B5136E">
              <w:rPr>
                <w:noProof/>
                <w:webHidden/>
              </w:rPr>
              <w:t>7</w:t>
            </w:r>
            <w:r w:rsidR="00B5136E">
              <w:rPr>
                <w:noProof/>
                <w:webHidden/>
              </w:rPr>
              <w:fldChar w:fldCharType="end"/>
            </w:r>
          </w:hyperlink>
        </w:p>
        <w:p w:rsidR="00B5136E" w:rsidRDefault="00BA3C45">
          <w:pPr>
            <w:pStyle w:val="TOC2"/>
            <w:tabs>
              <w:tab w:val="left" w:pos="480"/>
              <w:tab w:val="right" w:leader="dot" w:pos="11420"/>
            </w:tabs>
            <w:rPr>
              <w:rFonts w:eastAsiaTheme="minorEastAsia"/>
              <w:noProof/>
            </w:rPr>
          </w:pPr>
          <w:hyperlink w:anchor="_Toc20682226" w:history="1">
            <w:r w:rsidR="00B5136E" w:rsidRPr="00CC1C6E">
              <w:rPr>
                <w:rStyle w:val="Hyperlink"/>
                <w:noProof/>
              </w:rPr>
              <w:t>IV.</w:t>
            </w:r>
            <w:r w:rsidR="00B5136E">
              <w:rPr>
                <w:rFonts w:eastAsiaTheme="minorEastAsia"/>
                <w:noProof/>
              </w:rPr>
              <w:tab/>
            </w:r>
            <w:r w:rsidR="00B5136E" w:rsidRPr="00CC1C6E">
              <w:rPr>
                <w:rStyle w:val="Hyperlink"/>
                <w:noProof/>
              </w:rPr>
              <w:t>CREATING AN ALERT</w:t>
            </w:r>
            <w:r w:rsidR="00B5136E">
              <w:rPr>
                <w:noProof/>
                <w:webHidden/>
              </w:rPr>
              <w:tab/>
            </w:r>
            <w:r w:rsidR="00B5136E">
              <w:rPr>
                <w:noProof/>
                <w:webHidden/>
              </w:rPr>
              <w:fldChar w:fldCharType="begin"/>
            </w:r>
            <w:r w:rsidR="00B5136E">
              <w:rPr>
                <w:noProof/>
                <w:webHidden/>
              </w:rPr>
              <w:instrText xml:space="preserve"> PAGEREF _Toc20682226 \h </w:instrText>
            </w:r>
            <w:r w:rsidR="00B5136E">
              <w:rPr>
                <w:noProof/>
                <w:webHidden/>
              </w:rPr>
            </w:r>
            <w:r w:rsidR="00B5136E">
              <w:rPr>
                <w:noProof/>
                <w:webHidden/>
              </w:rPr>
              <w:fldChar w:fldCharType="separate"/>
            </w:r>
            <w:r w:rsidR="00B5136E">
              <w:rPr>
                <w:noProof/>
                <w:webHidden/>
              </w:rPr>
              <w:t>8</w:t>
            </w:r>
            <w:r w:rsidR="00B5136E">
              <w:rPr>
                <w:noProof/>
                <w:webHidden/>
              </w:rPr>
              <w:fldChar w:fldCharType="end"/>
            </w:r>
          </w:hyperlink>
        </w:p>
        <w:p w:rsidR="00B5136E" w:rsidRDefault="00BA3C45">
          <w:pPr>
            <w:pStyle w:val="TOC2"/>
            <w:tabs>
              <w:tab w:val="left" w:pos="480"/>
              <w:tab w:val="right" w:leader="dot" w:pos="11420"/>
            </w:tabs>
            <w:rPr>
              <w:rFonts w:eastAsiaTheme="minorEastAsia"/>
              <w:noProof/>
            </w:rPr>
          </w:pPr>
          <w:hyperlink w:anchor="_Toc20682227" w:history="1">
            <w:r w:rsidR="00B5136E" w:rsidRPr="00CC1C6E">
              <w:rPr>
                <w:rStyle w:val="Hyperlink"/>
                <w:noProof/>
              </w:rPr>
              <w:t>V.</w:t>
            </w:r>
            <w:r w:rsidR="00B5136E">
              <w:rPr>
                <w:rFonts w:eastAsiaTheme="minorEastAsia"/>
                <w:noProof/>
              </w:rPr>
              <w:tab/>
            </w:r>
            <w:r w:rsidR="00B5136E" w:rsidRPr="00CC1C6E">
              <w:rPr>
                <w:rStyle w:val="Hyperlink"/>
                <w:noProof/>
              </w:rPr>
              <w:t>BUDGET TRANSFER LINES</w:t>
            </w:r>
            <w:r w:rsidR="00B5136E">
              <w:rPr>
                <w:noProof/>
                <w:webHidden/>
              </w:rPr>
              <w:tab/>
            </w:r>
            <w:r w:rsidR="00B5136E">
              <w:rPr>
                <w:noProof/>
                <w:webHidden/>
              </w:rPr>
              <w:fldChar w:fldCharType="begin"/>
            </w:r>
            <w:r w:rsidR="00B5136E">
              <w:rPr>
                <w:noProof/>
                <w:webHidden/>
              </w:rPr>
              <w:instrText xml:space="preserve"> PAGEREF _Toc20682227 \h </w:instrText>
            </w:r>
            <w:r w:rsidR="00B5136E">
              <w:rPr>
                <w:noProof/>
                <w:webHidden/>
              </w:rPr>
            </w:r>
            <w:r w:rsidR="00B5136E">
              <w:rPr>
                <w:noProof/>
                <w:webHidden/>
              </w:rPr>
              <w:fldChar w:fldCharType="separate"/>
            </w:r>
            <w:r w:rsidR="00B5136E">
              <w:rPr>
                <w:noProof/>
                <w:webHidden/>
              </w:rPr>
              <w:t>9</w:t>
            </w:r>
            <w:r w:rsidR="00B5136E">
              <w:rPr>
                <w:noProof/>
                <w:webHidden/>
              </w:rPr>
              <w:fldChar w:fldCharType="end"/>
            </w:r>
          </w:hyperlink>
        </w:p>
        <w:p w:rsidR="00B5136E" w:rsidRDefault="00BA3C45">
          <w:pPr>
            <w:pStyle w:val="TOC2"/>
            <w:tabs>
              <w:tab w:val="left" w:pos="480"/>
              <w:tab w:val="right" w:leader="dot" w:pos="11420"/>
            </w:tabs>
            <w:rPr>
              <w:rFonts w:eastAsiaTheme="minorEastAsia"/>
              <w:noProof/>
            </w:rPr>
          </w:pPr>
          <w:hyperlink w:anchor="_Toc20682228" w:history="1">
            <w:r w:rsidR="00B5136E" w:rsidRPr="00CC1C6E">
              <w:rPr>
                <w:rStyle w:val="Hyperlink"/>
                <w:noProof/>
              </w:rPr>
              <w:t>VI.</w:t>
            </w:r>
            <w:r w:rsidR="00B5136E">
              <w:rPr>
                <w:rFonts w:eastAsiaTheme="minorEastAsia"/>
                <w:noProof/>
              </w:rPr>
              <w:tab/>
            </w:r>
            <w:r w:rsidR="00B5136E" w:rsidRPr="00CC1C6E">
              <w:rPr>
                <w:rStyle w:val="Hyperlink"/>
                <w:noProof/>
              </w:rPr>
              <w:t>CHANGE HISTORY</w:t>
            </w:r>
            <w:r w:rsidR="00B5136E">
              <w:rPr>
                <w:noProof/>
                <w:webHidden/>
              </w:rPr>
              <w:tab/>
            </w:r>
            <w:r w:rsidR="00B5136E">
              <w:rPr>
                <w:noProof/>
                <w:webHidden/>
              </w:rPr>
              <w:fldChar w:fldCharType="begin"/>
            </w:r>
            <w:r w:rsidR="00B5136E">
              <w:rPr>
                <w:noProof/>
                <w:webHidden/>
              </w:rPr>
              <w:instrText xml:space="preserve"> PAGEREF _Toc20682228 \h </w:instrText>
            </w:r>
            <w:r w:rsidR="00B5136E">
              <w:rPr>
                <w:noProof/>
                <w:webHidden/>
              </w:rPr>
            </w:r>
            <w:r w:rsidR="00B5136E">
              <w:rPr>
                <w:noProof/>
                <w:webHidden/>
              </w:rPr>
              <w:fldChar w:fldCharType="separate"/>
            </w:r>
            <w:r w:rsidR="00B5136E">
              <w:rPr>
                <w:noProof/>
                <w:webHidden/>
              </w:rPr>
              <w:t>9</w:t>
            </w:r>
            <w:r w:rsidR="00B5136E">
              <w:rPr>
                <w:noProof/>
                <w:webHidden/>
              </w:rPr>
              <w:fldChar w:fldCharType="end"/>
            </w:r>
          </w:hyperlink>
        </w:p>
        <w:p w:rsidR="00040CFB" w:rsidRDefault="006C490C" w:rsidP="00AB0637">
          <w:pPr>
            <w:rPr>
              <w:noProof/>
            </w:rPr>
          </w:pPr>
          <w:r>
            <w:rPr>
              <w:b/>
              <w:bCs/>
              <w:noProof/>
            </w:rPr>
            <w:fldChar w:fldCharType="end"/>
          </w:r>
        </w:p>
      </w:sdtContent>
    </w:sdt>
    <w:p w:rsidR="00AB0637" w:rsidRPr="00AB0637" w:rsidRDefault="00AB0637" w:rsidP="00AB0637">
      <w:r>
        <w:br w:type="page"/>
      </w:r>
    </w:p>
    <w:p w:rsidR="00F60566" w:rsidRDefault="00837BF0" w:rsidP="00E6597F">
      <w:pPr>
        <w:pStyle w:val="Heading2"/>
        <w:numPr>
          <w:ilvl w:val="0"/>
          <w:numId w:val="21"/>
        </w:numPr>
      </w:pPr>
      <w:bookmarkStart w:id="1" w:name="_Toc20682222"/>
      <w:r w:rsidRPr="00D0210C">
        <w:lastRenderedPageBreak/>
        <w:t>I</w:t>
      </w:r>
      <w:r w:rsidR="00D0210C" w:rsidRPr="00D0210C">
        <w:t>NTRODUCTION</w:t>
      </w:r>
      <w:bookmarkEnd w:id="1"/>
    </w:p>
    <w:tbl>
      <w:tblPr>
        <w:tblW w:w="11239" w:type="dxa"/>
        <w:tblInd w:w="113" w:type="dxa"/>
        <w:tblLook w:val="04A0" w:firstRow="1" w:lastRow="0" w:firstColumn="1" w:lastColumn="0" w:noHBand="0" w:noVBand="1"/>
      </w:tblPr>
      <w:tblGrid>
        <w:gridCol w:w="2689"/>
        <w:gridCol w:w="8550"/>
      </w:tblGrid>
      <w:tr w:rsidR="0027483D" w:rsidRPr="00F60566" w:rsidTr="0027483D">
        <w:trPr>
          <w:trHeight w:val="746"/>
        </w:trPr>
        <w:tc>
          <w:tcPr>
            <w:tcW w:w="2689" w:type="dxa"/>
            <w:tcBorders>
              <w:top w:val="single" w:sz="4" w:space="0" w:color="BFBFBF"/>
              <w:left w:val="single" w:sz="4" w:space="0" w:color="BFBFBF"/>
              <w:bottom w:val="single" w:sz="4" w:space="0" w:color="BFBFBF"/>
              <w:right w:val="single" w:sz="4" w:space="0" w:color="BFBFBF"/>
            </w:tcBorders>
            <w:shd w:val="clear" w:color="auto" w:fill="004C97"/>
            <w:vAlign w:val="center"/>
            <w:hideMark/>
          </w:tcPr>
          <w:p w:rsidR="0027483D" w:rsidRPr="000C710B" w:rsidRDefault="0027483D" w:rsidP="0027237F">
            <w:pPr>
              <w:rPr>
                <w:rFonts w:ascii="Century Gothic" w:eastAsia="Times New Roman" w:hAnsi="Century Gothic" w:cs="Times New Roman"/>
                <w:b/>
                <w:color w:val="FFFFFF"/>
                <w:sz w:val="18"/>
                <w:szCs w:val="18"/>
              </w:rPr>
            </w:pPr>
            <w:r w:rsidRPr="000C710B">
              <w:rPr>
                <w:rFonts w:ascii="Century Gothic" w:eastAsia="Times New Roman" w:hAnsi="Century Gothic" w:cs="Times New Roman"/>
                <w:b/>
                <w:color w:val="FFFFFF"/>
                <w:sz w:val="18"/>
                <w:szCs w:val="18"/>
              </w:rPr>
              <w:t>PURPOSE</w:t>
            </w:r>
          </w:p>
        </w:tc>
        <w:tc>
          <w:tcPr>
            <w:tcW w:w="8550" w:type="dxa"/>
            <w:tcBorders>
              <w:top w:val="single" w:sz="4" w:space="0" w:color="BFBFBF"/>
              <w:left w:val="nil"/>
              <w:bottom w:val="single" w:sz="4" w:space="0" w:color="BFBFBF"/>
              <w:right w:val="single" w:sz="4" w:space="0" w:color="BFBFBF"/>
            </w:tcBorders>
            <w:shd w:val="clear" w:color="auto" w:fill="auto"/>
            <w:vAlign w:val="center"/>
            <w:hideMark/>
          </w:tcPr>
          <w:p w:rsidR="0027483D" w:rsidRPr="0027483D" w:rsidRDefault="0027483D" w:rsidP="0027483D">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The Budget Transfers Module </w:t>
            </w:r>
            <w:r w:rsidRPr="0027483D">
              <w:rPr>
                <w:rFonts w:ascii="Century Gothic" w:eastAsia="Times New Roman" w:hAnsi="Century Gothic" w:cs="Times New Roman"/>
                <w:color w:val="000000"/>
                <w:sz w:val="18"/>
                <w:szCs w:val="18"/>
              </w:rPr>
              <w:t>main function is to apply budget revisions to budgets after they have been approved in the year in progress.</w:t>
            </w:r>
          </w:p>
          <w:p w:rsidR="0027483D" w:rsidRPr="00F60566" w:rsidRDefault="0027483D" w:rsidP="0027483D">
            <w:pPr>
              <w:rPr>
                <w:rFonts w:ascii="Century Gothic" w:eastAsia="Times New Roman" w:hAnsi="Century Gothic" w:cs="Times New Roman"/>
                <w:color w:val="000000"/>
                <w:sz w:val="18"/>
                <w:szCs w:val="18"/>
              </w:rPr>
            </w:pPr>
          </w:p>
        </w:tc>
      </w:tr>
      <w:tr w:rsidR="0027483D" w:rsidRPr="00F60566" w:rsidTr="0027237F">
        <w:trPr>
          <w:trHeight w:val="1000"/>
        </w:trPr>
        <w:tc>
          <w:tcPr>
            <w:tcW w:w="2689" w:type="dxa"/>
            <w:tcBorders>
              <w:top w:val="nil"/>
              <w:left w:val="single" w:sz="4" w:space="0" w:color="BFBFBF"/>
              <w:bottom w:val="single" w:sz="4" w:space="0" w:color="BFBFBF"/>
              <w:right w:val="single" w:sz="4" w:space="0" w:color="BFBFBF"/>
            </w:tcBorders>
            <w:shd w:val="clear" w:color="auto" w:fill="004C97"/>
            <w:vAlign w:val="center"/>
            <w:hideMark/>
          </w:tcPr>
          <w:p w:rsidR="0027483D" w:rsidRPr="000C710B" w:rsidRDefault="0027483D" w:rsidP="0027237F">
            <w:pPr>
              <w:rPr>
                <w:rFonts w:ascii="Century Gothic" w:eastAsia="Times New Roman" w:hAnsi="Century Gothic" w:cs="Times New Roman"/>
                <w:b/>
                <w:color w:val="FFFFFF"/>
                <w:sz w:val="18"/>
                <w:szCs w:val="18"/>
              </w:rPr>
            </w:pPr>
            <w:r w:rsidRPr="000C710B">
              <w:rPr>
                <w:rFonts w:ascii="Century Gothic" w:eastAsia="Times New Roman" w:hAnsi="Century Gothic" w:cs="Times New Roman"/>
                <w:b/>
                <w:color w:val="FFFFFF"/>
                <w:sz w:val="18"/>
                <w:szCs w:val="18"/>
              </w:rPr>
              <w:t>SCOPE</w:t>
            </w:r>
          </w:p>
        </w:tc>
        <w:tc>
          <w:tcPr>
            <w:tcW w:w="8550" w:type="dxa"/>
            <w:tcBorders>
              <w:top w:val="nil"/>
              <w:left w:val="nil"/>
              <w:bottom w:val="single" w:sz="4" w:space="0" w:color="BFBFBF"/>
              <w:right w:val="single" w:sz="4" w:space="0" w:color="BFBFBF"/>
            </w:tcBorders>
            <w:shd w:val="clear" w:color="auto" w:fill="auto"/>
            <w:vAlign w:val="center"/>
            <w:hideMark/>
          </w:tcPr>
          <w:p w:rsidR="0027483D" w:rsidRPr="00F60566" w:rsidRDefault="0027483D" w:rsidP="0027483D">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Scope of this document pertains to </w:t>
            </w:r>
            <w:r w:rsidRPr="00167CB0">
              <w:rPr>
                <w:rFonts w:ascii="Century Gothic" w:eastAsia="Times New Roman" w:hAnsi="Century Gothic" w:cs="Times New Roman"/>
                <w:color w:val="000000"/>
                <w:sz w:val="18"/>
                <w:szCs w:val="18"/>
              </w:rPr>
              <w:t xml:space="preserve">Humboldt </w:t>
            </w:r>
            <w:r>
              <w:rPr>
                <w:rFonts w:ascii="Century Gothic" w:eastAsia="Times New Roman" w:hAnsi="Century Gothic" w:cs="Times New Roman"/>
                <w:color w:val="000000"/>
                <w:sz w:val="18"/>
                <w:szCs w:val="18"/>
              </w:rPr>
              <w:t xml:space="preserve">State University’s version of Questica Budgeting software. </w:t>
            </w:r>
            <w:r w:rsidR="00164943">
              <w:rPr>
                <w:rFonts w:ascii="Century Gothic" w:eastAsia="Times New Roman" w:hAnsi="Century Gothic" w:cs="Times New Roman"/>
                <w:color w:val="000000"/>
                <w:sz w:val="18"/>
                <w:szCs w:val="18"/>
              </w:rPr>
              <w:t xml:space="preserve">Topics include creating, entering and publishing budget transfers and creating alerts. </w:t>
            </w:r>
          </w:p>
        </w:tc>
      </w:tr>
      <w:tr w:rsidR="0027483D" w:rsidRPr="00F60566" w:rsidTr="0027237F">
        <w:trPr>
          <w:trHeight w:val="1000"/>
        </w:trPr>
        <w:tc>
          <w:tcPr>
            <w:tcW w:w="2689" w:type="dxa"/>
            <w:tcBorders>
              <w:top w:val="nil"/>
              <w:left w:val="single" w:sz="4" w:space="0" w:color="BFBFBF"/>
              <w:bottom w:val="single" w:sz="4" w:space="0" w:color="BFBFBF"/>
              <w:right w:val="single" w:sz="4" w:space="0" w:color="BFBFBF"/>
            </w:tcBorders>
            <w:shd w:val="clear" w:color="auto" w:fill="004C97"/>
            <w:vAlign w:val="center"/>
            <w:hideMark/>
          </w:tcPr>
          <w:p w:rsidR="0027483D" w:rsidRPr="000C710B" w:rsidRDefault="0027483D" w:rsidP="0027237F">
            <w:pPr>
              <w:rPr>
                <w:rFonts w:ascii="Century Gothic" w:eastAsia="Times New Roman" w:hAnsi="Century Gothic" w:cs="Times New Roman"/>
                <w:b/>
                <w:color w:val="FFFFFF"/>
                <w:sz w:val="18"/>
                <w:szCs w:val="18"/>
              </w:rPr>
            </w:pPr>
            <w:r w:rsidRPr="000C710B">
              <w:rPr>
                <w:rFonts w:ascii="Century Gothic" w:eastAsia="Times New Roman" w:hAnsi="Century Gothic" w:cs="Times New Roman"/>
                <w:b/>
                <w:color w:val="FFFFFF"/>
                <w:sz w:val="18"/>
                <w:szCs w:val="18"/>
              </w:rPr>
              <w:t>DOCUMENT MANAGEMENT</w:t>
            </w:r>
          </w:p>
        </w:tc>
        <w:tc>
          <w:tcPr>
            <w:tcW w:w="8550" w:type="dxa"/>
            <w:tcBorders>
              <w:top w:val="nil"/>
              <w:left w:val="nil"/>
              <w:bottom w:val="single" w:sz="4" w:space="0" w:color="BFBFBF"/>
              <w:right w:val="single" w:sz="4" w:space="0" w:color="BFBFBF"/>
            </w:tcBorders>
            <w:shd w:val="clear" w:color="auto" w:fill="auto"/>
            <w:vAlign w:val="center"/>
            <w:hideMark/>
          </w:tcPr>
          <w:p w:rsidR="0027483D" w:rsidRPr="00F60566" w:rsidRDefault="0027483D" w:rsidP="0027237F">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University Budget Office (UBO) retains all copies of Business Process Guides (BPG) and handles distribution. </w:t>
            </w:r>
          </w:p>
        </w:tc>
      </w:tr>
    </w:tbl>
    <w:p w:rsidR="0027483D" w:rsidRDefault="0027483D" w:rsidP="0027483D"/>
    <w:p w:rsidR="00693417" w:rsidRPr="00693417" w:rsidRDefault="00693417" w:rsidP="00693417">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Note: This BPG assumes</w:t>
      </w:r>
      <w:r w:rsidRPr="00693417">
        <w:rPr>
          <w:rFonts w:ascii="Century Gothic" w:eastAsia="Times New Roman" w:hAnsi="Century Gothic" w:cs="Times New Roman"/>
          <w:color w:val="000000"/>
          <w:sz w:val="18"/>
          <w:szCs w:val="18"/>
        </w:rPr>
        <w:t xml:space="preserve"> that the user will be familiar with browsing web-based, data interfaces (i</w:t>
      </w:r>
      <w:r w:rsidR="008F4A0B">
        <w:rPr>
          <w:rFonts w:ascii="Century Gothic" w:eastAsia="Times New Roman" w:hAnsi="Century Gothic" w:cs="Times New Roman"/>
          <w:color w:val="000000"/>
          <w:sz w:val="18"/>
          <w:szCs w:val="18"/>
        </w:rPr>
        <w:t>.</w:t>
      </w:r>
      <w:r w:rsidRPr="00693417">
        <w:rPr>
          <w:rFonts w:ascii="Century Gothic" w:eastAsia="Times New Roman" w:hAnsi="Century Gothic" w:cs="Times New Roman"/>
          <w:color w:val="000000"/>
          <w:sz w:val="18"/>
          <w:szCs w:val="18"/>
        </w:rPr>
        <w:t xml:space="preserve">e. </w:t>
      </w:r>
      <w:r w:rsidR="008F4A0B" w:rsidRPr="00693417">
        <w:rPr>
          <w:rFonts w:ascii="Century Gothic" w:eastAsia="Times New Roman" w:hAnsi="Century Gothic" w:cs="Times New Roman"/>
          <w:color w:val="000000"/>
          <w:sz w:val="18"/>
          <w:szCs w:val="18"/>
        </w:rPr>
        <w:t>PeopleSoft</w:t>
      </w:r>
      <w:r w:rsidRPr="00693417">
        <w:rPr>
          <w:rFonts w:ascii="Century Gothic" w:eastAsia="Times New Roman" w:hAnsi="Century Gothic" w:cs="Times New Roman"/>
          <w:color w:val="000000"/>
          <w:sz w:val="18"/>
          <w:szCs w:val="18"/>
        </w:rPr>
        <w:t>, OBI, etc.). There are numerous cascading menus and drop downs available in the interface. Many of these are vis</w:t>
      </w:r>
      <w:r w:rsidR="008F4A0B">
        <w:rPr>
          <w:rFonts w:ascii="Century Gothic" w:eastAsia="Times New Roman" w:hAnsi="Century Gothic" w:cs="Times New Roman"/>
          <w:color w:val="000000"/>
          <w:sz w:val="18"/>
          <w:szCs w:val="18"/>
        </w:rPr>
        <w:t>ible throughout Questica and</w:t>
      </w:r>
      <w:r w:rsidRPr="00693417">
        <w:rPr>
          <w:rFonts w:ascii="Century Gothic" w:eastAsia="Times New Roman" w:hAnsi="Century Gothic" w:cs="Times New Roman"/>
          <w:color w:val="000000"/>
          <w:sz w:val="18"/>
          <w:szCs w:val="18"/>
        </w:rPr>
        <w:t xml:space="preserve"> accessed via enter</w:t>
      </w:r>
      <w:r w:rsidR="008F4A0B">
        <w:rPr>
          <w:rFonts w:ascii="Century Gothic" w:eastAsia="Times New Roman" w:hAnsi="Century Gothic" w:cs="Times New Roman"/>
          <w:color w:val="000000"/>
          <w:sz w:val="18"/>
          <w:szCs w:val="18"/>
        </w:rPr>
        <w:t>ing text and right</w:t>
      </w:r>
      <w:r w:rsidRPr="00693417">
        <w:rPr>
          <w:rFonts w:ascii="Century Gothic" w:eastAsia="Times New Roman" w:hAnsi="Century Gothic" w:cs="Times New Roman"/>
          <w:color w:val="000000"/>
          <w:sz w:val="18"/>
          <w:szCs w:val="18"/>
        </w:rPr>
        <w:t xml:space="preserve"> click</w:t>
      </w:r>
      <w:r w:rsidR="008F4A0B">
        <w:rPr>
          <w:rFonts w:ascii="Century Gothic" w:eastAsia="Times New Roman" w:hAnsi="Century Gothic" w:cs="Times New Roman"/>
          <w:color w:val="000000"/>
          <w:sz w:val="18"/>
          <w:szCs w:val="18"/>
        </w:rPr>
        <w:t xml:space="preserve">ing in grids, </w:t>
      </w:r>
      <w:r w:rsidRPr="00693417">
        <w:rPr>
          <w:rFonts w:ascii="Century Gothic" w:eastAsia="Times New Roman" w:hAnsi="Century Gothic" w:cs="Times New Roman"/>
          <w:color w:val="000000"/>
          <w:sz w:val="18"/>
          <w:szCs w:val="18"/>
        </w:rPr>
        <w:t>cells and headers. Learning to use these will greatly improve your experience.</w:t>
      </w:r>
    </w:p>
    <w:p w:rsidR="00693417" w:rsidRDefault="00693417" w:rsidP="0027483D"/>
    <w:p w:rsidR="00F05D77" w:rsidRPr="00D94736" w:rsidRDefault="00165BE7" w:rsidP="00D94736">
      <w:pPr>
        <w:pStyle w:val="Heading2"/>
        <w:numPr>
          <w:ilvl w:val="0"/>
          <w:numId w:val="21"/>
        </w:numPr>
      </w:pPr>
      <w:bookmarkStart w:id="2" w:name="_Toc20682223"/>
      <w:r>
        <w:t>PROCESS</w:t>
      </w:r>
      <w:bookmarkEnd w:id="2"/>
    </w:p>
    <w:p w:rsidR="00F05D77" w:rsidRDefault="00F05D77" w:rsidP="00F05D77">
      <w:pPr>
        <w:pStyle w:val="Heading3"/>
        <w:rPr>
          <w:rFonts w:asciiTheme="minorHAnsi" w:eastAsiaTheme="minorHAnsi" w:hAnsiTheme="minorHAnsi"/>
        </w:rPr>
      </w:pPr>
      <w:bookmarkStart w:id="3" w:name="_Toc20682224"/>
      <w:r>
        <w:t>Create a Budget Transfer</w:t>
      </w:r>
      <w:bookmarkEnd w:id="3"/>
    </w:p>
    <w:p w:rsidR="00F05D77" w:rsidRPr="00DF058F" w:rsidRDefault="00F05D77" w:rsidP="00DF058F">
      <w:pPr>
        <w:pStyle w:val="ListParagraph"/>
        <w:numPr>
          <w:ilvl w:val="0"/>
          <w:numId w:val="12"/>
        </w:numPr>
        <w:rPr>
          <w:rFonts w:ascii="Century Gothic" w:eastAsia="Times New Roman" w:hAnsi="Century Gothic" w:cs="Times New Roman"/>
          <w:color w:val="000000"/>
          <w:sz w:val="18"/>
          <w:szCs w:val="18"/>
        </w:rPr>
      </w:pPr>
      <w:r w:rsidRPr="00DF058F">
        <w:rPr>
          <w:rFonts w:ascii="Century Gothic" w:eastAsia="Times New Roman" w:hAnsi="Century Gothic" w:cs="Times New Roman"/>
          <w:color w:val="000000"/>
          <w:sz w:val="18"/>
          <w:szCs w:val="18"/>
        </w:rPr>
        <w:t xml:space="preserve">Follow these steps to enter a Budget Transfer. Make sure to allow pop-ups from hsu.questica.com. To start click </w:t>
      </w:r>
      <w:proofErr w:type="gramStart"/>
      <w:r w:rsidRPr="00DF058F">
        <w:rPr>
          <w:rFonts w:ascii="Century Gothic" w:eastAsia="Times New Roman" w:hAnsi="Century Gothic" w:cs="Times New Roman"/>
          <w:b/>
          <w:color w:val="000000"/>
          <w:sz w:val="18"/>
          <w:szCs w:val="18"/>
        </w:rPr>
        <w:t>Operating</w:t>
      </w:r>
      <w:proofErr w:type="gramEnd"/>
      <w:r w:rsidRPr="00DF058F">
        <w:rPr>
          <w:rFonts w:ascii="Century Gothic" w:eastAsia="Times New Roman" w:hAnsi="Century Gothic" w:cs="Times New Roman"/>
          <w:color w:val="000000"/>
          <w:sz w:val="18"/>
          <w:szCs w:val="18"/>
        </w:rPr>
        <w:t xml:space="preserve"> in the left panel followed by </w:t>
      </w:r>
      <w:r w:rsidRPr="00DF058F">
        <w:rPr>
          <w:rFonts w:ascii="Century Gothic" w:eastAsia="Times New Roman" w:hAnsi="Century Gothic" w:cs="Times New Roman"/>
          <w:b/>
          <w:color w:val="000000"/>
          <w:sz w:val="18"/>
          <w:szCs w:val="18"/>
        </w:rPr>
        <w:t>Budget Transfers</w:t>
      </w:r>
      <w:r w:rsidRPr="00DF058F">
        <w:rPr>
          <w:rFonts w:ascii="Century Gothic" w:eastAsia="Times New Roman" w:hAnsi="Century Gothic" w:cs="Times New Roman"/>
          <w:color w:val="000000"/>
          <w:sz w:val="18"/>
          <w:szCs w:val="18"/>
        </w:rPr>
        <w:t xml:space="preserve"> in the </w:t>
      </w:r>
      <w:r w:rsidR="00DF058F" w:rsidRPr="00DF058F">
        <w:rPr>
          <w:rFonts w:ascii="Century Gothic" w:eastAsia="Times New Roman" w:hAnsi="Century Gothic" w:cs="Times New Roman"/>
          <w:color w:val="000000"/>
          <w:sz w:val="18"/>
          <w:szCs w:val="18"/>
        </w:rPr>
        <w:t>Operating menu.</w:t>
      </w:r>
    </w:p>
    <w:p w:rsidR="00CD4BF3" w:rsidRDefault="00CD4BF3" w:rsidP="00CD4BF3">
      <w:pPr>
        <w:pStyle w:val="BodyText"/>
        <w:ind w:left="0"/>
      </w:pPr>
    </w:p>
    <w:p w:rsidR="00DF058F" w:rsidRDefault="00F05D77" w:rsidP="00DF058F">
      <w:pPr>
        <w:pStyle w:val="BodyText"/>
        <w:ind w:left="0"/>
      </w:pPr>
      <w:r>
        <w:rPr>
          <w:noProof/>
        </w:rPr>
        <w:drawing>
          <wp:inline distT="0" distB="0" distL="0" distR="0" wp14:anchorId="7BF7EB2E" wp14:editId="71063D77">
            <wp:extent cx="4133333" cy="17238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33333" cy="1723810"/>
                    </a:xfrm>
                    <a:prstGeom prst="rect">
                      <a:avLst/>
                    </a:prstGeom>
                  </pic:spPr>
                </pic:pic>
              </a:graphicData>
            </a:graphic>
          </wp:inline>
        </w:drawing>
      </w:r>
    </w:p>
    <w:p w:rsidR="00C56105" w:rsidRDefault="00C56105" w:rsidP="00DF058F">
      <w:pPr>
        <w:pStyle w:val="BodyText"/>
        <w:ind w:left="0"/>
      </w:pPr>
    </w:p>
    <w:p w:rsidR="00DF058F" w:rsidRDefault="00DF058F" w:rsidP="00DF058F">
      <w:pPr>
        <w:pStyle w:val="BodyText"/>
        <w:ind w:left="0"/>
      </w:pPr>
    </w:p>
    <w:p w:rsidR="00E85BB0" w:rsidRDefault="00DF058F" w:rsidP="00DF058F">
      <w:pPr>
        <w:pStyle w:val="ListParagraph"/>
        <w:numPr>
          <w:ilvl w:val="0"/>
          <w:numId w:val="12"/>
        </w:numPr>
        <w:rPr>
          <w:rFonts w:ascii="Century Gothic" w:hAnsi="Century Gothic"/>
          <w:sz w:val="18"/>
          <w:szCs w:val="18"/>
        </w:rPr>
      </w:pPr>
      <w:r w:rsidRPr="00DF058F">
        <w:rPr>
          <w:rFonts w:ascii="Century Gothic" w:hAnsi="Century Gothic"/>
          <w:sz w:val="18"/>
          <w:szCs w:val="18"/>
        </w:rPr>
        <w:t xml:space="preserve">Check the </w:t>
      </w:r>
      <w:r w:rsidRPr="00DF058F">
        <w:rPr>
          <w:rFonts w:ascii="Century Gothic" w:hAnsi="Century Gothic"/>
          <w:b/>
          <w:sz w:val="18"/>
          <w:szCs w:val="18"/>
        </w:rPr>
        <w:t>Budget Year</w:t>
      </w:r>
      <w:r w:rsidRPr="00DF058F">
        <w:rPr>
          <w:rFonts w:ascii="Century Gothic" w:hAnsi="Century Gothic"/>
          <w:sz w:val="18"/>
          <w:szCs w:val="18"/>
        </w:rPr>
        <w:t xml:space="preserve"> and make sure you are in the correct year (</w:t>
      </w:r>
      <w:r>
        <w:rPr>
          <w:rFonts w:ascii="Century Gothic" w:hAnsi="Century Gothic"/>
          <w:sz w:val="18"/>
          <w:szCs w:val="18"/>
        </w:rPr>
        <w:t xml:space="preserve">top </w:t>
      </w:r>
      <w:r w:rsidRPr="00DF058F">
        <w:rPr>
          <w:rFonts w:ascii="Century Gothic" w:hAnsi="Century Gothic"/>
          <w:sz w:val="18"/>
          <w:szCs w:val="18"/>
        </w:rPr>
        <w:t>left</w:t>
      </w:r>
      <w:r>
        <w:rPr>
          <w:rFonts w:ascii="Century Gothic" w:hAnsi="Century Gothic"/>
          <w:sz w:val="18"/>
          <w:szCs w:val="18"/>
        </w:rPr>
        <w:t xml:space="preserve"> of the screen</w:t>
      </w:r>
      <w:r w:rsidRPr="00DF058F">
        <w:rPr>
          <w:rFonts w:ascii="Century Gothic" w:hAnsi="Century Gothic"/>
          <w:sz w:val="18"/>
          <w:szCs w:val="18"/>
        </w:rPr>
        <w:t xml:space="preserve">). Budget Transfers are </w:t>
      </w:r>
      <w:r w:rsidRPr="00DF058F">
        <w:rPr>
          <w:rFonts w:ascii="Century Gothic" w:hAnsi="Century Gothic"/>
          <w:b/>
          <w:sz w:val="18"/>
          <w:szCs w:val="18"/>
          <w:u w:val="single"/>
        </w:rPr>
        <w:t>ONLY</w:t>
      </w:r>
      <w:r w:rsidRPr="00DF058F">
        <w:rPr>
          <w:rFonts w:ascii="Century Gothic" w:hAnsi="Century Gothic"/>
          <w:sz w:val="18"/>
          <w:szCs w:val="18"/>
        </w:rPr>
        <w:t xml:space="preserve"> e</w:t>
      </w:r>
      <w:r>
        <w:rPr>
          <w:rFonts w:ascii="Century Gothic" w:hAnsi="Century Gothic"/>
          <w:sz w:val="18"/>
          <w:szCs w:val="18"/>
        </w:rPr>
        <w:t>ntered into the current fiscal</w:t>
      </w:r>
      <w:r w:rsidRPr="00DF058F">
        <w:rPr>
          <w:rFonts w:ascii="Century Gothic" w:hAnsi="Century Gothic"/>
          <w:sz w:val="18"/>
          <w:szCs w:val="18"/>
        </w:rPr>
        <w:t xml:space="preserve"> year</w:t>
      </w:r>
      <w:r>
        <w:rPr>
          <w:rFonts w:ascii="Century Gothic" w:hAnsi="Century Gothic"/>
          <w:sz w:val="18"/>
          <w:szCs w:val="18"/>
        </w:rPr>
        <w:t>.</w:t>
      </w:r>
    </w:p>
    <w:p w:rsidR="00DF058F" w:rsidRDefault="00DF058F" w:rsidP="00DF058F">
      <w:pPr>
        <w:rPr>
          <w:rFonts w:ascii="Century Gothic" w:hAnsi="Century Gothic"/>
          <w:sz w:val="18"/>
          <w:szCs w:val="18"/>
        </w:rPr>
      </w:pPr>
    </w:p>
    <w:p w:rsidR="00DF058F" w:rsidRDefault="00DF058F" w:rsidP="00DF058F">
      <w:pPr>
        <w:rPr>
          <w:rFonts w:ascii="Century Gothic" w:hAnsi="Century Gothic"/>
          <w:sz w:val="18"/>
          <w:szCs w:val="18"/>
        </w:rPr>
      </w:pPr>
      <w:r>
        <w:rPr>
          <w:noProof/>
        </w:rPr>
        <w:drawing>
          <wp:inline distT="0" distB="0" distL="0" distR="0" wp14:anchorId="394FCD20" wp14:editId="457D23B6">
            <wp:extent cx="3638095" cy="91428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095" cy="914286"/>
                    </a:xfrm>
                    <a:prstGeom prst="rect">
                      <a:avLst/>
                    </a:prstGeom>
                  </pic:spPr>
                </pic:pic>
              </a:graphicData>
            </a:graphic>
          </wp:inline>
        </w:drawing>
      </w:r>
    </w:p>
    <w:p w:rsidR="00C56105" w:rsidRPr="00DF058F" w:rsidRDefault="00C56105" w:rsidP="00DF058F">
      <w:pPr>
        <w:rPr>
          <w:rFonts w:ascii="Century Gothic" w:hAnsi="Century Gothic"/>
          <w:sz w:val="18"/>
          <w:szCs w:val="18"/>
        </w:rPr>
      </w:pPr>
    </w:p>
    <w:p w:rsidR="00E85BB0" w:rsidRDefault="00E85BB0" w:rsidP="00E85BB0">
      <w:pPr>
        <w:rPr>
          <w:rFonts w:ascii="Century Gothic" w:hAnsi="Century Gothic"/>
          <w:sz w:val="18"/>
          <w:szCs w:val="18"/>
        </w:rPr>
      </w:pPr>
    </w:p>
    <w:p w:rsidR="00DF058F" w:rsidRDefault="00DF058F" w:rsidP="00DF058F">
      <w:pPr>
        <w:pStyle w:val="ListParagraph"/>
        <w:numPr>
          <w:ilvl w:val="0"/>
          <w:numId w:val="12"/>
        </w:numPr>
        <w:rPr>
          <w:rFonts w:ascii="Century Gothic" w:hAnsi="Century Gothic"/>
          <w:sz w:val="18"/>
          <w:szCs w:val="18"/>
        </w:rPr>
      </w:pPr>
      <w:r w:rsidRPr="00DF058F">
        <w:rPr>
          <w:rFonts w:ascii="Century Gothic" w:hAnsi="Century Gothic"/>
          <w:sz w:val="18"/>
          <w:szCs w:val="18"/>
        </w:rPr>
        <w:t xml:space="preserve">Click </w:t>
      </w:r>
      <w:r w:rsidRPr="00DF058F">
        <w:rPr>
          <w:rFonts w:ascii="Century Gothic" w:hAnsi="Century Gothic"/>
          <w:b/>
          <w:sz w:val="18"/>
          <w:szCs w:val="18"/>
        </w:rPr>
        <w:t>+ Add Budget Transfer</w:t>
      </w:r>
      <w:r w:rsidRPr="00DF058F">
        <w:rPr>
          <w:rFonts w:ascii="Century Gothic" w:hAnsi="Century Gothic"/>
          <w:sz w:val="18"/>
          <w:szCs w:val="18"/>
        </w:rPr>
        <w:t xml:space="preserve"> (</w:t>
      </w:r>
      <w:r>
        <w:rPr>
          <w:rFonts w:ascii="Century Gothic" w:hAnsi="Century Gothic"/>
          <w:sz w:val="18"/>
          <w:szCs w:val="18"/>
        </w:rPr>
        <w:t>top right of the screen</w:t>
      </w:r>
      <w:r w:rsidRPr="00DF058F">
        <w:rPr>
          <w:rFonts w:ascii="Century Gothic" w:hAnsi="Century Gothic"/>
          <w:sz w:val="18"/>
          <w:szCs w:val="18"/>
        </w:rPr>
        <w:t>)</w:t>
      </w:r>
      <w:r>
        <w:rPr>
          <w:rFonts w:ascii="Century Gothic" w:hAnsi="Century Gothic"/>
          <w:sz w:val="18"/>
          <w:szCs w:val="18"/>
        </w:rPr>
        <w:t>.</w:t>
      </w:r>
    </w:p>
    <w:p w:rsidR="00DF058F" w:rsidRDefault="00DF058F" w:rsidP="00DF058F">
      <w:pPr>
        <w:pStyle w:val="ListParagraph"/>
        <w:rPr>
          <w:rFonts w:ascii="Century Gothic" w:hAnsi="Century Gothic"/>
          <w:sz w:val="18"/>
          <w:szCs w:val="18"/>
        </w:rPr>
      </w:pPr>
      <w:r>
        <w:rPr>
          <w:noProof/>
        </w:rPr>
        <w:drawing>
          <wp:inline distT="0" distB="0" distL="0" distR="0" wp14:anchorId="1E66BE7C" wp14:editId="66A64D3F">
            <wp:extent cx="3619048" cy="600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9048" cy="600000"/>
                    </a:xfrm>
                    <a:prstGeom prst="rect">
                      <a:avLst/>
                    </a:prstGeom>
                  </pic:spPr>
                </pic:pic>
              </a:graphicData>
            </a:graphic>
          </wp:inline>
        </w:drawing>
      </w:r>
    </w:p>
    <w:p w:rsidR="00D94736" w:rsidRDefault="00D94736" w:rsidP="00DF058F">
      <w:pPr>
        <w:pStyle w:val="ListParagraph"/>
        <w:rPr>
          <w:rFonts w:ascii="Century Gothic" w:hAnsi="Century Gothic"/>
          <w:sz w:val="18"/>
          <w:szCs w:val="18"/>
        </w:rPr>
      </w:pPr>
    </w:p>
    <w:p w:rsidR="00D94736" w:rsidRDefault="00D94736" w:rsidP="00DF058F">
      <w:pPr>
        <w:pStyle w:val="ListParagraph"/>
        <w:rPr>
          <w:rFonts w:ascii="Century Gothic" w:hAnsi="Century Gothic"/>
          <w:sz w:val="18"/>
          <w:szCs w:val="18"/>
        </w:rPr>
      </w:pPr>
    </w:p>
    <w:p w:rsidR="00D94736" w:rsidRDefault="00D94736" w:rsidP="00DF058F">
      <w:pPr>
        <w:pStyle w:val="ListParagraph"/>
        <w:rPr>
          <w:rFonts w:ascii="Century Gothic" w:hAnsi="Century Gothic"/>
          <w:sz w:val="18"/>
          <w:szCs w:val="18"/>
        </w:rPr>
      </w:pPr>
    </w:p>
    <w:p w:rsidR="00D94736" w:rsidRDefault="00D94736" w:rsidP="00DF058F">
      <w:pPr>
        <w:pStyle w:val="ListParagraph"/>
        <w:rPr>
          <w:rFonts w:ascii="Century Gothic" w:hAnsi="Century Gothic"/>
          <w:sz w:val="18"/>
          <w:szCs w:val="18"/>
        </w:rPr>
      </w:pPr>
    </w:p>
    <w:p w:rsidR="00D94736" w:rsidRDefault="00D94736" w:rsidP="00DF058F">
      <w:pPr>
        <w:pStyle w:val="ListParagraph"/>
        <w:rPr>
          <w:rFonts w:ascii="Century Gothic" w:hAnsi="Century Gothic"/>
          <w:sz w:val="18"/>
          <w:szCs w:val="18"/>
        </w:rPr>
      </w:pPr>
    </w:p>
    <w:p w:rsidR="00D94736" w:rsidRDefault="00D94736" w:rsidP="00DF058F">
      <w:pPr>
        <w:pStyle w:val="ListParagraph"/>
        <w:rPr>
          <w:rFonts w:ascii="Century Gothic" w:hAnsi="Century Gothic"/>
          <w:sz w:val="18"/>
          <w:szCs w:val="18"/>
        </w:rPr>
      </w:pPr>
    </w:p>
    <w:p w:rsidR="00DF058F" w:rsidRDefault="00DF058F" w:rsidP="00DF058F">
      <w:pPr>
        <w:rPr>
          <w:rFonts w:ascii="Century Gothic" w:hAnsi="Century Gothic"/>
          <w:sz w:val="18"/>
          <w:szCs w:val="18"/>
        </w:rPr>
      </w:pPr>
    </w:p>
    <w:p w:rsidR="00DF058F" w:rsidRPr="00DF058F" w:rsidRDefault="00DF058F" w:rsidP="00DF058F">
      <w:pPr>
        <w:pStyle w:val="ListParagraph"/>
        <w:numPr>
          <w:ilvl w:val="0"/>
          <w:numId w:val="12"/>
        </w:numPr>
        <w:rPr>
          <w:rFonts w:ascii="Century Gothic" w:hAnsi="Century Gothic"/>
          <w:sz w:val="18"/>
          <w:szCs w:val="18"/>
        </w:rPr>
      </w:pPr>
      <w:r w:rsidRPr="00DF058F">
        <w:rPr>
          <w:rFonts w:ascii="Century Gothic" w:hAnsi="Century Gothic"/>
          <w:sz w:val="18"/>
          <w:szCs w:val="18"/>
        </w:rPr>
        <w:lastRenderedPageBreak/>
        <w:t>A window opens.  Enter info</w:t>
      </w:r>
      <w:r w:rsidR="00B764F5">
        <w:rPr>
          <w:rFonts w:ascii="Century Gothic" w:hAnsi="Century Gothic"/>
          <w:sz w:val="18"/>
          <w:szCs w:val="18"/>
        </w:rPr>
        <w:t>rmation in the following fields and click OK.</w:t>
      </w:r>
    </w:p>
    <w:p w:rsidR="00E85BB0" w:rsidRPr="00DF058F" w:rsidRDefault="00E85BB0" w:rsidP="00E85BB0">
      <w:pPr>
        <w:rPr>
          <w:rFonts w:ascii="Century Gothic" w:hAnsi="Century Gothic"/>
          <w:sz w:val="18"/>
          <w:szCs w:val="18"/>
        </w:rPr>
      </w:pPr>
    </w:p>
    <w:p w:rsidR="00CD4BF3" w:rsidRDefault="00DF058F" w:rsidP="00CD4BF3">
      <w:pPr>
        <w:rPr>
          <w:rFonts w:ascii="Century Gothic" w:hAnsi="Century Gothic"/>
          <w:sz w:val="18"/>
          <w:szCs w:val="18"/>
        </w:rPr>
      </w:pPr>
      <w:r>
        <w:rPr>
          <w:noProof/>
        </w:rPr>
        <w:drawing>
          <wp:inline distT="0" distB="0" distL="0" distR="0" wp14:anchorId="0D6A0C51" wp14:editId="2D81027A">
            <wp:extent cx="6309360" cy="29933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17245" cy="2997103"/>
                    </a:xfrm>
                    <a:prstGeom prst="rect">
                      <a:avLst/>
                    </a:prstGeom>
                  </pic:spPr>
                </pic:pic>
              </a:graphicData>
            </a:graphic>
          </wp:inline>
        </w:drawing>
      </w:r>
    </w:p>
    <w:p w:rsidR="00F36076" w:rsidRDefault="00F36076" w:rsidP="00CD4BF3">
      <w:pPr>
        <w:rPr>
          <w:rFonts w:ascii="Century Gothic" w:hAnsi="Century Gothic"/>
          <w:sz w:val="18"/>
          <w:szCs w:val="18"/>
        </w:rPr>
      </w:pPr>
    </w:p>
    <w:p w:rsidR="00F36076" w:rsidRPr="00DF058F" w:rsidRDefault="00F36076" w:rsidP="00CD4BF3">
      <w:pPr>
        <w:rPr>
          <w:rFonts w:ascii="Century Gothic" w:hAnsi="Century Gothic"/>
          <w:sz w:val="18"/>
          <w:szCs w:val="18"/>
        </w:rPr>
      </w:pPr>
      <w:r>
        <w:rPr>
          <w:rFonts w:ascii="Century Gothic" w:hAnsi="Century Gothic"/>
          <w:sz w:val="18"/>
          <w:szCs w:val="18"/>
        </w:rPr>
        <w:t xml:space="preserve">Note: Fields outlined in </w:t>
      </w:r>
      <w:r w:rsidRPr="00D94736">
        <w:rPr>
          <w:rFonts w:ascii="Century Gothic" w:hAnsi="Century Gothic"/>
          <w:color w:val="FF0000"/>
          <w:sz w:val="18"/>
          <w:szCs w:val="18"/>
        </w:rPr>
        <w:t>red</w:t>
      </w:r>
      <w:r>
        <w:rPr>
          <w:rFonts w:ascii="Century Gothic" w:hAnsi="Century Gothic"/>
          <w:sz w:val="18"/>
          <w:szCs w:val="18"/>
        </w:rPr>
        <w:t xml:space="preserve"> are </w:t>
      </w:r>
      <w:proofErr w:type="gramStart"/>
      <w:r w:rsidRPr="00D94736">
        <w:rPr>
          <w:rFonts w:ascii="Century Gothic" w:hAnsi="Century Gothic"/>
          <w:b/>
          <w:color w:val="FF0000"/>
          <w:sz w:val="18"/>
          <w:szCs w:val="18"/>
        </w:rPr>
        <w:t>Required</w:t>
      </w:r>
      <w:proofErr w:type="gramEnd"/>
      <w:r>
        <w:rPr>
          <w:rFonts w:ascii="Century Gothic" w:hAnsi="Century Gothic"/>
          <w:sz w:val="18"/>
          <w:szCs w:val="18"/>
        </w:rPr>
        <w:t xml:space="preserve"> to be filled in.</w:t>
      </w:r>
    </w:p>
    <w:p w:rsidR="00CD4BF3" w:rsidRPr="00DF058F" w:rsidRDefault="00CD4BF3" w:rsidP="00CD4BF3">
      <w:pPr>
        <w:rPr>
          <w:rFonts w:ascii="Century Gothic" w:hAnsi="Century Gothic"/>
          <w:sz w:val="18"/>
          <w:szCs w:val="18"/>
        </w:rPr>
      </w:pPr>
    </w:p>
    <w:tbl>
      <w:tblPr>
        <w:tblW w:w="10322" w:type="dxa"/>
        <w:tblInd w:w="113" w:type="dxa"/>
        <w:tblLook w:val="04A0" w:firstRow="1" w:lastRow="0" w:firstColumn="1" w:lastColumn="0" w:noHBand="0" w:noVBand="1"/>
      </w:tblPr>
      <w:tblGrid>
        <w:gridCol w:w="1285"/>
        <w:gridCol w:w="9996"/>
      </w:tblGrid>
      <w:tr w:rsidR="005F0745" w:rsidRPr="00F60566" w:rsidTr="00FC509B">
        <w:trPr>
          <w:trHeight w:val="550"/>
        </w:trPr>
        <w:tc>
          <w:tcPr>
            <w:tcW w:w="10322" w:type="dxa"/>
            <w:gridSpan w:val="2"/>
            <w:tcBorders>
              <w:top w:val="single" w:sz="4" w:space="0" w:color="BFBFBF" w:themeColor="background1" w:themeShade="BF"/>
              <w:left w:val="single" w:sz="4" w:space="0" w:color="BFBFBF"/>
              <w:bottom w:val="single" w:sz="4" w:space="0" w:color="BFBFBF"/>
              <w:right w:val="single" w:sz="4" w:space="0" w:color="BFBFBF"/>
            </w:tcBorders>
            <w:shd w:val="clear" w:color="auto" w:fill="004C97"/>
            <w:vAlign w:val="center"/>
          </w:tcPr>
          <w:p w:rsidR="005F0745" w:rsidRPr="000C710B" w:rsidRDefault="003A2742" w:rsidP="00F36076">
            <w:pPr>
              <w:jc w:val="center"/>
              <w:rPr>
                <w:rFonts w:ascii="Century Gothic" w:eastAsia="Times New Roman" w:hAnsi="Century Gothic" w:cs="Times New Roman"/>
                <w:b/>
                <w:color w:val="FFFFFF" w:themeColor="background1"/>
                <w:sz w:val="18"/>
                <w:szCs w:val="18"/>
              </w:rPr>
            </w:pPr>
            <w:r>
              <w:rPr>
                <w:rFonts w:ascii="Century Gothic" w:eastAsia="Times New Roman" w:hAnsi="Century Gothic" w:cs="Times New Roman"/>
                <w:b/>
                <w:color w:val="FFFFFF" w:themeColor="background1"/>
                <w:sz w:val="18"/>
                <w:szCs w:val="18"/>
              </w:rPr>
              <w:t>New</w:t>
            </w:r>
            <w:r w:rsidR="005F0745">
              <w:rPr>
                <w:rFonts w:ascii="Century Gothic" w:eastAsia="Times New Roman" w:hAnsi="Century Gothic" w:cs="Times New Roman"/>
                <w:b/>
                <w:color w:val="FFFFFF" w:themeColor="background1"/>
                <w:sz w:val="18"/>
                <w:szCs w:val="18"/>
              </w:rPr>
              <w:t xml:space="preserve"> Budget Transfer</w:t>
            </w:r>
          </w:p>
        </w:tc>
      </w:tr>
      <w:tr w:rsidR="00F36076" w:rsidRPr="00F60566" w:rsidTr="00F36076">
        <w:trPr>
          <w:trHeight w:val="550"/>
        </w:trPr>
        <w:tc>
          <w:tcPr>
            <w:tcW w:w="1862" w:type="dxa"/>
            <w:tcBorders>
              <w:top w:val="single" w:sz="4" w:space="0" w:color="BFBFBF" w:themeColor="background1" w:themeShade="BF"/>
              <w:left w:val="single" w:sz="4" w:space="0" w:color="BFBFBF"/>
              <w:bottom w:val="single" w:sz="4" w:space="0" w:color="BFBFBF"/>
              <w:right w:val="single" w:sz="4" w:space="0" w:color="BFBFBF"/>
            </w:tcBorders>
            <w:shd w:val="clear" w:color="auto" w:fill="004C97"/>
            <w:vAlign w:val="center"/>
          </w:tcPr>
          <w:p w:rsidR="00F36076" w:rsidRPr="000C710B" w:rsidRDefault="005F0745" w:rsidP="0027237F">
            <w:pPr>
              <w:jc w:val="center"/>
              <w:rPr>
                <w:rFonts w:ascii="Century Gothic" w:eastAsia="Times New Roman" w:hAnsi="Century Gothic" w:cs="Times New Roman"/>
                <w:b/>
                <w:color w:val="FFFFFF" w:themeColor="background1"/>
                <w:sz w:val="18"/>
                <w:szCs w:val="18"/>
              </w:rPr>
            </w:pPr>
            <w:r>
              <w:rPr>
                <w:rFonts w:ascii="Century Gothic" w:eastAsia="Times New Roman" w:hAnsi="Century Gothic" w:cs="Times New Roman"/>
                <w:b/>
                <w:color w:val="FFFFFF" w:themeColor="background1"/>
                <w:sz w:val="18"/>
                <w:szCs w:val="18"/>
              </w:rPr>
              <w:t>Field</w:t>
            </w:r>
          </w:p>
        </w:tc>
        <w:tc>
          <w:tcPr>
            <w:tcW w:w="8460" w:type="dxa"/>
            <w:tcBorders>
              <w:top w:val="single" w:sz="4" w:space="0" w:color="BFBFBF" w:themeColor="background1" w:themeShade="BF"/>
              <w:left w:val="nil"/>
              <w:bottom w:val="single" w:sz="4" w:space="0" w:color="BFBFBF"/>
              <w:right w:val="single" w:sz="4" w:space="0" w:color="BFBFBF"/>
            </w:tcBorders>
            <w:shd w:val="clear" w:color="auto" w:fill="004C97"/>
            <w:vAlign w:val="center"/>
          </w:tcPr>
          <w:p w:rsidR="00F36076" w:rsidRPr="000C710B" w:rsidRDefault="005F0745" w:rsidP="00F36076">
            <w:pPr>
              <w:jc w:val="center"/>
              <w:rPr>
                <w:rFonts w:ascii="Century Gothic" w:eastAsia="Times New Roman" w:hAnsi="Century Gothic" w:cs="Times New Roman"/>
                <w:b/>
                <w:color w:val="FFFFFF" w:themeColor="background1"/>
                <w:sz w:val="18"/>
                <w:szCs w:val="18"/>
              </w:rPr>
            </w:pPr>
            <w:r>
              <w:rPr>
                <w:rFonts w:ascii="Century Gothic" w:eastAsia="Times New Roman" w:hAnsi="Century Gothic" w:cs="Times New Roman"/>
                <w:b/>
                <w:color w:val="FFFFFF" w:themeColor="background1"/>
                <w:sz w:val="18"/>
                <w:szCs w:val="18"/>
              </w:rPr>
              <w:t>Description</w:t>
            </w:r>
          </w:p>
        </w:tc>
      </w:tr>
      <w:tr w:rsidR="00F36076" w:rsidRPr="00F60566" w:rsidTr="00F36076">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F36076" w:rsidRPr="00D26508" w:rsidRDefault="00F36076"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Department</w:t>
            </w:r>
            <w:r w:rsidR="00535141">
              <w:rPr>
                <w:rFonts w:ascii="Century Gothic" w:eastAsia="Times New Roman" w:hAnsi="Century Gothic" w:cs="Times New Roman"/>
                <w:color w:val="000000" w:themeColor="text1"/>
                <w:sz w:val="18"/>
                <w:szCs w:val="18"/>
              </w:rPr>
              <w:t xml:space="preserve"> U99999 Only</w:t>
            </w:r>
          </w:p>
        </w:tc>
        <w:tc>
          <w:tcPr>
            <w:tcW w:w="8460" w:type="dxa"/>
            <w:tcBorders>
              <w:top w:val="nil"/>
              <w:left w:val="nil"/>
              <w:bottom w:val="single" w:sz="4" w:space="0" w:color="BFBFBF" w:themeColor="background1" w:themeShade="BF"/>
              <w:right w:val="single" w:sz="4" w:space="0" w:color="BFBFBF"/>
            </w:tcBorders>
            <w:shd w:val="clear" w:color="auto" w:fill="auto"/>
            <w:vAlign w:val="center"/>
          </w:tcPr>
          <w:p w:rsidR="00F36076" w:rsidRPr="00F36076" w:rsidRDefault="00F36076" w:rsidP="0027237F">
            <w:pPr>
              <w:rPr>
                <w:rFonts w:ascii="Century Gothic" w:eastAsia="Times New Roman" w:hAnsi="Century Gothic" w:cs="Times New Roman"/>
                <w:color w:val="000000"/>
                <w:sz w:val="18"/>
                <w:szCs w:val="18"/>
              </w:rPr>
            </w:pPr>
            <w:r w:rsidRPr="00F36076">
              <w:rPr>
                <w:rFonts w:ascii="Century Gothic" w:hAnsi="Century Gothic"/>
                <w:b/>
                <w:sz w:val="18"/>
                <w:szCs w:val="18"/>
              </w:rPr>
              <w:t>Select U99999 – University Wide Clearing</w:t>
            </w:r>
            <w:r w:rsidRPr="00F36076">
              <w:rPr>
                <w:rFonts w:ascii="Century Gothic" w:hAnsi="Century Gothic"/>
                <w:sz w:val="18"/>
                <w:szCs w:val="18"/>
              </w:rPr>
              <w:t xml:space="preserve"> for </w:t>
            </w:r>
            <w:r w:rsidRPr="00F36076">
              <w:rPr>
                <w:rFonts w:ascii="Century Gothic" w:hAnsi="Century Gothic"/>
                <w:b/>
                <w:sz w:val="18"/>
                <w:szCs w:val="18"/>
                <w:u w:val="single"/>
              </w:rPr>
              <w:t>ALL</w:t>
            </w:r>
            <w:r w:rsidRPr="00F36076">
              <w:rPr>
                <w:rFonts w:ascii="Century Gothic" w:hAnsi="Century Gothic"/>
                <w:sz w:val="18"/>
                <w:szCs w:val="18"/>
              </w:rPr>
              <w:t xml:space="preserve"> Budget Transfers. This will enable users to view ALL Budget Transfers </w:t>
            </w:r>
            <w:r w:rsidR="00535141">
              <w:rPr>
                <w:rFonts w:ascii="Century Gothic" w:hAnsi="Century Gothic"/>
                <w:sz w:val="18"/>
                <w:szCs w:val="18"/>
              </w:rPr>
              <w:t>entered across campus.</w:t>
            </w:r>
          </w:p>
        </w:tc>
      </w:tr>
      <w:tr w:rsidR="00F36076" w:rsidRPr="00F60566" w:rsidTr="00F36076">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F36076" w:rsidRDefault="00F36076"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Budget Transfer Type</w:t>
            </w:r>
          </w:p>
        </w:tc>
        <w:tc>
          <w:tcPr>
            <w:tcW w:w="8460" w:type="dxa"/>
            <w:tcBorders>
              <w:top w:val="nil"/>
              <w:left w:val="nil"/>
              <w:bottom w:val="single" w:sz="4" w:space="0" w:color="BFBFBF" w:themeColor="background1" w:themeShade="BF"/>
              <w:right w:val="single" w:sz="4" w:space="0" w:color="BFBFBF"/>
            </w:tcBorders>
            <w:shd w:val="clear" w:color="auto" w:fill="auto"/>
            <w:vAlign w:val="center"/>
          </w:tcPr>
          <w:p w:rsidR="00F36076" w:rsidRPr="00F36076" w:rsidRDefault="00F36076" w:rsidP="00F36076">
            <w:pPr>
              <w:spacing w:after="160" w:line="259" w:lineRule="auto"/>
              <w:rPr>
                <w:rFonts w:ascii="Century Gothic" w:hAnsi="Century Gothic"/>
                <w:b/>
                <w:sz w:val="18"/>
                <w:szCs w:val="18"/>
              </w:rPr>
            </w:pPr>
            <w:r w:rsidRPr="00F36076">
              <w:rPr>
                <w:rFonts w:ascii="Century Gothic" w:hAnsi="Century Gothic"/>
                <w:b/>
                <w:sz w:val="18"/>
                <w:szCs w:val="18"/>
              </w:rPr>
              <w:t>Budget Transfer Template</w:t>
            </w:r>
            <w:r w:rsidRPr="00F36076">
              <w:rPr>
                <w:rFonts w:ascii="Century Gothic" w:hAnsi="Century Gothic"/>
                <w:sz w:val="18"/>
                <w:szCs w:val="18"/>
              </w:rPr>
              <w:t xml:space="preserve"> – </w:t>
            </w:r>
            <w:r w:rsidRPr="00F36076">
              <w:rPr>
                <w:rFonts w:ascii="Century Gothic" w:hAnsi="Century Gothic"/>
                <w:i/>
                <w:sz w:val="18"/>
                <w:szCs w:val="18"/>
              </w:rPr>
              <w:t>most common</w:t>
            </w:r>
            <w:r w:rsidRPr="00F36076">
              <w:rPr>
                <w:rFonts w:ascii="Century Gothic" w:hAnsi="Century Gothic"/>
                <w:sz w:val="18"/>
                <w:szCs w:val="18"/>
              </w:rPr>
              <w:t xml:space="preserve">.  Replaces the </w:t>
            </w:r>
            <w:r>
              <w:rPr>
                <w:rFonts w:ascii="Century Gothic" w:hAnsi="Century Gothic"/>
                <w:sz w:val="18"/>
                <w:szCs w:val="18"/>
              </w:rPr>
              <w:t>current Budget T</w:t>
            </w:r>
            <w:r w:rsidRPr="00F36076">
              <w:rPr>
                <w:rFonts w:ascii="Century Gothic" w:hAnsi="Century Gothic"/>
                <w:sz w:val="18"/>
                <w:szCs w:val="18"/>
              </w:rPr>
              <w:t xml:space="preserve">ransfer </w:t>
            </w:r>
            <w:r>
              <w:rPr>
                <w:rFonts w:ascii="Century Gothic" w:hAnsi="Century Gothic"/>
                <w:sz w:val="18"/>
                <w:szCs w:val="18"/>
              </w:rPr>
              <w:t xml:space="preserve">Template </w:t>
            </w:r>
            <w:r w:rsidRPr="00F36076">
              <w:rPr>
                <w:rFonts w:ascii="Century Gothic" w:hAnsi="Century Gothic"/>
                <w:sz w:val="18"/>
                <w:szCs w:val="18"/>
              </w:rPr>
              <w:t>form</w:t>
            </w:r>
            <w:r>
              <w:rPr>
                <w:rFonts w:ascii="Century Gothic" w:hAnsi="Century Gothic"/>
                <w:sz w:val="18"/>
                <w:szCs w:val="18"/>
              </w:rPr>
              <w:t>.</w:t>
            </w:r>
          </w:p>
          <w:p w:rsidR="00F36076" w:rsidRDefault="00F36076" w:rsidP="00F36076">
            <w:pPr>
              <w:rPr>
                <w:rFonts w:ascii="Century Gothic" w:hAnsi="Century Gothic"/>
                <w:sz w:val="18"/>
                <w:szCs w:val="18"/>
              </w:rPr>
            </w:pPr>
            <w:r w:rsidRPr="00F36076">
              <w:rPr>
                <w:rFonts w:ascii="Century Gothic" w:hAnsi="Century Gothic"/>
                <w:sz w:val="18"/>
                <w:szCs w:val="18"/>
              </w:rPr>
              <w:t>The following templates exist but may not be available to all users.</w:t>
            </w:r>
          </w:p>
          <w:p w:rsidR="00F36076" w:rsidRPr="00F36076" w:rsidRDefault="00F36076" w:rsidP="00F36076">
            <w:pPr>
              <w:rPr>
                <w:rFonts w:ascii="Century Gothic" w:hAnsi="Century Gothic"/>
                <w:sz w:val="18"/>
                <w:szCs w:val="18"/>
              </w:rPr>
            </w:pPr>
          </w:p>
          <w:p w:rsidR="00F36076" w:rsidRPr="00F36076" w:rsidRDefault="00F36076" w:rsidP="00F36076">
            <w:pPr>
              <w:spacing w:after="160" w:line="259" w:lineRule="auto"/>
              <w:rPr>
                <w:rFonts w:ascii="Century Gothic" w:hAnsi="Century Gothic"/>
                <w:sz w:val="18"/>
                <w:szCs w:val="18"/>
              </w:rPr>
            </w:pPr>
            <w:r w:rsidRPr="00F36076">
              <w:rPr>
                <w:rFonts w:ascii="Century Gothic" w:hAnsi="Century Gothic"/>
                <w:b/>
                <w:sz w:val="18"/>
                <w:szCs w:val="18"/>
              </w:rPr>
              <w:t>Base Augment</w:t>
            </w:r>
            <w:r w:rsidRPr="00F36076">
              <w:rPr>
                <w:rFonts w:ascii="Century Gothic" w:hAnsi="Century Gothic"/>
                <w:sz w:val="18"/>
                <w:szCs w:val="18"/>
              </w:rPr>
              <w:t xml:space="preserve"> – Used by UBO when posting original in the future planning year, reflecting URPC funding decisions, such as additional base allocations for tenure track hires.</w:t>
            </w:r>
          </w:p>
          <w:p w:rsidR="00F36076" w:rsidRPr="00F36076" w:rsidRDefault="00F36076" w:rsidP="00F36076">
            <w:pPr>
              <w:spacing w:after="160" w:line="259" w:lineRule="auto"/>
              <w:rPr>
                <w:rFonts w:ascii="Century Gothic" w:hAnsi="Century Gothic"/>
                <w:sz w:val="18"/>
                <w:szCs w:val="18"/>
              </w:rPr>
            </w:pPr>
            <w:r w:rsidRPr="00F36076">
              <w:rPr>
                <w:rFonts w:ascii="Century Gothic" w:hAnsi="Century Gothic"/>
                <w:b/>
                <w:sz w:val="18"/>
                <w:szCs w:val="18"/>
              </w:rPr>
              <w:t>Base Budget Adjustment</w:t>
            </w:r>
            <w:r w:rsidRPr="00F36076">
              <w:rPr>
                <w:rFonts w:ascii="Century Gothic" w:hAnsi="Century Gothic"/>
                <w:sz w:val="18"/>
                <w:szCs w:val="18"/>
              </w:rPr>
              <w:t xml:space="preserve"> – Used to move operating expenses (OE) and to clear position variances in the future planning year.</w:t>
            </w:r>
          </w:p>
          <w:p w:rsidR="00F36076" w:rsidRPr="00F36076" w:rsidRDefault="00F36076" w:rsidP="00F36076">
            <w:pPr>
              <w:spacing w:after="160" w:line="259" w:lineRule="auto"/>
              <w:rPr>
                <w:rFonts w:ascii="Century Gothic" w:hAnsi="Century Gothic"/>
                <w:sz w:val="18"/>
                <w:szCs w:val="18"/>
              </w:rPr>
            </w:pPr>
            <w:r w:rsidRPr="00F36076">
              <w:rPr>
                <w:rFonts w:ascii="Century Gothic" w:hAnsi="Century Gothic"/>
                <w:b/>
                <w:sz w:val="18"/>
                <w:szCs w:val="18"/>
              </w:rPr>
              <w:t>Budget Request for Funding</w:t>
            </w:r>
            <w:r w:rsidRPr="00F36076">
              <w:rPr>
                <w:rFonts w:ascii="Century Gothic" w:hAnsi="Century Gothic"/>
                <w:sz w:val="18"/>
                <w:szCs w:val="18"/>
              </w:rPr>
              <w:t xml:space="preserve"> (Including New Position) – Not in use</w:t>
            </w:r>
          </w:p>
          <w:p w:rsidR="00F36076" w:rsidRPr="00F36076" w:rsidRDefault="00F36076" w:rsidP="00F36076">
            <w:pPr>
              <w:rPr>
                <w:rFonts w:ascii="Century Gothic" w:eastAsia="Times New Roman" w:hAnsi="Century Gothic" w:cs="Times New Roman"/>
                <w:color w:val="000000"/>
                <w:sz w:val="18"/>
                <w:szCs w:val="18"/>
              </w:rPr>
            </w:pPr>
            <w:r w:rsidRPr="00F36076">
              <w:rPr>
                <w:rFonts w:ascii="Century Gothic" w:hAnsi="Century Gothic"/>
                <w:b/>
                <w:sz w:val="18"/>
                <w:szCs w:val="18"/>
              </w:rPr>
              <w:t>Position Change Form</w:t>
            </w:r>
            <w:r w:rsidRPr="00F36076">
              <w:rPr>
                <w:rFonts w:ascii="Century Gothic" w:hAnsi="Century Gothic"/>
                <w:sz w:val="18"/>
                <w:szCs w:val="18"/>
              </w:rPr>
              <w:t xml:space="preserve"> – Not yet in use.  Idea is to replace position change form.  Cannot enter in the year in progress as it changes original base budget.</w:t>
            </w:r>
          </w:p>
        </w:tc>
      </w:tr>
      <w:tr w:rsidR="00F36076" w:rsidRPr="00F60566" w:rsidTr="00F36076">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F36076" w:rsidRDefault="00F36076"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Journal Line Ref.</w:t>
            </w:r>
          </w:p>
        </w:tc>
        <w:tc>
          <w:tcPr>
            <w:tcW w:w="8460" w:type="dxa"/>
            <w:tcBorders>
              <w:top w:val="nil"/>
              <w:left w:val="nil"/>
              <w:bottom w:val="single" w:sz="4" w:space="0" w:color="BFBFBF" w:themeColor="background1" w:themeShade="BF"/>
              <w:right w:val="single" w:sz="4" w:space="0" w:color="BFBFBF"/>
            </w:tcBorders>
            <w:shd w:val="clear" w:color="auto" w:fill="auto"/>
            <w:vAlign w:val="center"/>
          </w:tcPr>
          <w:p w:rsidR="00337247" w:rsidRPr="006D4849" w:rsidRDefault="006D4849" w:rsidP="0027237F">
            <w:pPr>
              <w:rPr>
                <w:rFonts w:ascii="Century Gothic" w:hAnsi="Century Gothic"/>
                <w:sz w:val="18"/>
                <w:szCs w:val="18"/>
              </w:rPr>
            </w:pPr>
            <w:r w:rsidRPr="006D4849">
              <w:rPr>
                <w:rFonts w:ascii="Century Gothic" w:hAnsi="Century Gothic"/>
                <w:sz w:val="18"/>
                <w:szCs w:val="18"/>
              </w:rPr>
              <w:t>Initials (ALB) current year</w:t>
            </w:r>
            <w:r>
              <w:rPr>
                <w:rFonts w:ascii="Century Gothic" w:hAnsi="Century Gothic"/>
                <w:sz w:val="18"/>
                <w:szCs w:val="18"/>
              </w:rPr>
              <w:t xml:space="preserve"> (19</w:t>
            </w:r>
            <w:r w:rsidRPr="006D4849">
              <w:rPr>
                <w:rFonts w:ascii="Century Gothic" w:hAnsi="Century Gothic"/>
                <w:sz w:val="18"/>
                <w:szCs w:val="18"/>
              </w:rPr>
              <w:t>) – user assigned transfer number (001)</w:t>
            </w:r>
          </w:p>
        </w:tc>
      </w:tr>
      <w:tr w:rsidR="00F36076" w:rsidRPr="00F60566" w:rsidTr="00F36076">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F36076" w:rsidRDefault="00F36076"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Journal Line (Title)</w:t>
            </w:r>
          </w:p>
        </w:tc>
        <w:tc>
          <w:tcPr>
            <w:tcW w:w="8460" w:type="dxa"/>
            <w:tcBorders>
              <w:top w:val="nil"/>
              <w:left w:val="nil"/>
              <w:bottom w:val="single" w:sz="4" w:space="0" w:color="BFBFBF" w:themeColor="background1" w:themeShade="BF"/>
              <w:right w:val="single" w:sz="4" w:space="0" w:color="BFBFBF"/>
            </w:tcBorders>
            <w:shd w:val="clear" w:color="auto" w:fill="auto"/>
            <w:vAlign w:val="center"/>
          </w:tcPr>
          <w:p w:rsidR="00F36076" w:rsidRDefault="006D4849" w:rsidP="0027237F">
            <w:pPr>
              <w:rPr>
                <w:rFonts w:ascii="Century Gothic" w:hAnsi="Century Gothic"/>
                <w:sz w:val="18"/>
                <w:szCs w:val="18"/>
              </w:rPr>
            </w:pPr>
            <w:r w:rsidRPr="006D4849">
              <w:rPr>
                <w:rFonts w:ascii="Century Gothic" w:hAnsi="Century Gothic"/>
                <w:sz w:val="18"/>
                <w:szCs w:val="18"/>
              </w:rPr>
              <w:t>User assigned budget transfer title</w:t>
            </w:r>
            <w:r w:rsidR="00B764F5">
              <w:rPr>
                <w:rFonts w:ascii="Century Gothic" w:hAnsi="Century Gothic"/>
                <w:sz w:val="18"/>
                <w:szCs w:val="18"/>
              </w:rPr>
              <w:t>.</w:t>
            </w:r>
          </w:p>
          <w:p w:rsidR="0060176A" w:rsidRPr="0060176A" w:rsidRDefault="0060176A" w:rsidP="0027237F">
            <w:pPr>
              <w:rPr>
                <w:rFonts w:ascii="Century Gothic" w:hAnsi="Century Gothic"/>
                <w:sz w:val="18"/>
                <w:szCs w:val="18"/>
              </w:rPr>
            </w:pPr>
            <w:r>
              <w:rPr>
                <w:rFonts w:ascii="Century Gothic" w:hAnsi="Century Gothic"/>
                <w:sz w:val="18"/>
                <w:szCs w:val="18"/>
              </w:rPr>
              <w:t xml:space="preserve">In OBI </w:t>
            </w:r>
            <w:r w:rsidRPr="0060176A">
              <w:rPr>
                <w:rFonts w:ascii="Century Gothic" w:eastAsia="Times New Roman" w:hAnsi="Century Gothic" w:cs="Times New Roman"/>
                <w:b/>
                <w:color w:val="000000" w:themeColor="text1"/>
                <w:sz w:val="18"/>
                <w:szCs w:val="18"/>
              </w:rPr>
              <w:t>Journal Line (Title)</w:t>
            </w:r>
            <w:r>
              <w:rPr>
                <w:rFonts w:ascii="Century Gothic" w:eastAsia="Times New Roman" w:hAnsi="Century Gothic" w:cs="Times New Roman"/>
                <w:b/>
                <w:color w:val="000000" w:themeColor="text1"/>
                <w:sz w:val="18"/>
                <w:szCs w:val="18"/>
              </w:rPr>
              <w:t xml:space="preserve"> </w:t>
            </w:r>
            <w:r>
              <w:rPr>
                <w:rFonts w:ascii="Century Gothic" w:eastAsia="Times New Roman" w:hAnsi="Century Gothic" w:cs="Times New Roman"/>
                <w:color w:val="000000" w:themeColor="text1"/>
                <w:sz w:val="18"/>
                <w:szCs w:val="18"/>
              </w:rPr>
              <w:t>populates the Journal Line column.</w:t>
            </w:r>
          </w:p>
          <w:p w:rsidR="00337247" w:rsidRDefault="00337247" w:rsidP="0027237F">
            <w:pPr>
              <w:rPr>
                <w:rFonts w:ascii="Century Gothic" w:hAnsi="Century Gothic"/>
                <w:sz w:val="18"/>
                <w:szCs w:val="18"/>
              </w:rPr>
            </w:pPr>
          </w:p>
          <w:p w:rsidR="00337247" w:rsidRPr="006D4849" w:rsidRDefault="00337247" w:rsidP="0027237F">
            <w:pPr>
              <w:rPr>
                <w:rFonts w:ascii="Century Gothic" w:hAnsi="Century Gothic"/>
                <w:sz w:val="18"/>
                <w:szCs w:val="18"/>
              </w:rPr>
            </w:pPr>
            <w:r>
              <w:rPr>
                <w:noProof/>
              </w:rPr>
              <w:drawing>
                <wp:inline distT="0" distB="0" distL="0" distR="0">
                  <wp:extent cx="6210300" cy="901840"/>
                  <wp:effectExtent l="0" t="0" r="0" b="0"/>
                  <wp:docPr id="24" name="Picture 24" descr="C:\Users\pmo6\AppData\Local\Temp\SNAGHTML4a3a5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mo6\AppData\Local\Temp\SNAGHTML4a3a54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5779" cy="914253"/>
                          </a:xfrm>
                          <a:prstGeom prst="rect">
                            <a:avLst/>
                          </a:prstGeom>
                          <a:noFill/>
                          <a:ln>
                            <a:noFill/>
                          </a:ln>
                        </pic:spPr>
                      </pic:pic>
                    </a:graphicData>
                  </a:graphic>
                </wp:inline>
              </w:drawing>
            </w:r>
          </w:p>
        </w:tc>
      </w:tr>
      <w:tr w:rsidR="00F36076" w:rsidRPr="00F60566" w:rsidTr="00F36076">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F36076" w:rsidRDefault="00F36076"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Brief Justification</w:t>
            </w:r>
          </w:p>
        </w:tc>
        <w:tc>
          <w:tcPr>
            <w:tcW w:w="8460" w:type="dxa"/>
            <w:tcBorders>
              <w:top w:val="nil"/>
              <w:left w:val="nil"/>
              <w:bottom w:val="single" w:sz="4" w:space="0" w:color="BFBFBF" w:themeColor="background1" w:themeShade="BF"/>
              <w:right w:val="single" w:sz="4" w:space="0" w:color="BFBFBF"/>
            </w:tcBorders>
            <w:shd w:val="clear" w:color="auto" w:fill="auto"/>
            <w:vAlign w:val="center"/>
          </w:tcPr>
          <w:p w:rsidR="00F36076" w:rsidRPr="006D4849" w:rsidRDefault="006D4849" w:rsidP="0027237F">
            <w:pPr>
              <w:rPr>
                <w:rFonts w:ascii="Century Gothic" w:hAnsi="Century Gothic"/>
                <w:sz w:val="18"/>
                <w:szCs w:val="18"/>
              </w:rPr>
            </w:pPr>
            <w:r w:rsidRPr="006D4849">
              <w:rPr>
                <w:rFonts w:ascii="Century Gothic" w:hAnsi="Century Gothic"/>
                <w:sz w:val="18"/>
                <w:szCs w:val="18"/>
              </w:rPr>
              <w:t>Justification for this Change Request</w:t>
            </w:r>
            <w:r w:rsidR="00B764F5">
              <w:rPr>
                <w:rFonts w:ascii="Century Gothic" w:hAnsi="Century Gothic"/>
                <w:sz w:val="18"/>
                <w:szCs w:val="18"/>
              </w:rPr>
              <w:t>.</w:t>
            </w:r>
          </w:p>
        </w:tc>
      </w:tr>
      <w:tr w:rsidR="00F36076" w:rsidRPr="00F60566" w:rsidTr="00F36076">
        <w:trPr>
          <w:trHeight w:val="550"/>
        </w:trPr>
        <w:tc>
          <w:tcPr>
            <w:tcW w:w="186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F36076" w:rsidRDefault="00F36076"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Brief Description</w:t>
            </w:r>
          </w:p>
        </w:tc>
        <w:tc>
          <w:tcPr>
            <w:tcW w:w="846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tcPr>
          <w:p w:rsidR="00F36076" w:rsidRPr="006D4849" w:rsidRDefault="006D4849" w:rsidP="0027237F">
            <w:pPr>
              <w:rPr>
                <w:rFonts w:ascii="Century Gothic" w:hAnsi="Century Gothic"/>
                <w:sz w:val="18"/>
                <w:szCs w:val="18"/>
              </w:rPr>
            </w:pPr>
            <w:r w:rsidRPr="006D4849">
              <w:rPr>
                <w:rFonts w:ascii="Century Gothic" w:hAnsi="Century Gothic"/>
                <w:sz w:val="18"/>
                <w:szCs w:val="18"/>
              </w:rPr>
              <w:t>Further details and description of the Change Request</w:t>
            </w:r>
            <w:r w:rsidR="00B764F5">
              <w:rPr>
                <w:rFonts w:ascii="Century Gothic" w:hAnsi="Century Gothic"/>
                <w:sz w:val="18"/>
                <w:szCs w:val="18"/>
              </w:rPr>
              <w:t>.</w:t>
            </w:r>
          </w:p>
        </w:tc>
      </w:tr>
    </w:tbl>
    <w:p w:rsidR="00B764F5" w:rsidRDefault="00B764F5" w:rsidP="00B764F5">
      <w:pPr>
        <w:pStyle w:val="Header"/>
        <w:rPr>
          <w:rFonts w:ascii="Century Gothic" w:hAnsi="Century Gothic"/>
          <w:sz w:val="18"/>
          <w:szCs w:val="18"/>
        </w:rPr>
      </w:pPr>
    </w:p>
    <w:p w:rsidR="00B764F5" w:rsidRDefault="00B764F5" w:rsidP="00CF22E1">
      <w:pPr>
        <w:pStyle w:val="ListParagraph"/>
        <w:numPr>
          <w:ilvl w:val="0"/>
          <w:numId w:val="12"/>
        </w:numPr>
        <w:rPr>
          <w:rFonts w:ascii="Century Gothic" w:hAnsi="Century Gothic"/>
          <w:sz w:val="18"/>
          <w:szCs w:val="18"/>
        </w:rPr>
      </w:pPr>
      <w:r w:rsidRPr="00B764F5">
        <w:rPr>
          <w:rFonts w:ascii="Century Gothic" w:hAnsi="Century Gothic"/>
          <w:sz w:val="18"/>
          <w:szCs w:val="18"/>
        </w:rPr>
        <w:t>A browser tab with the newly created budget transfer</w:t>
      </w:r>
      <w:r w:rsidR="005F0745">
        <w:rPr>
          <w:rFonts w:ascii="Century Gothic" w:hAnsi="Century Gothic"/>
          <w:sz w:val="18"/>
          <w:szCs w:val="18"/>
        </w:rPr>
        <w:t xml:space="preserve"> will now open. To start, click</w:t>
      </w:r>
      <w:r w:rsidRPr="00B764F5">
        <w:rPr>
          <w:rFonts w:ascii="Century Gothic" w:hAnsi="Century Gothic"/>
          <w:sz w:val="18"/>
          <w:szCs w:val="18"/>
        </w:rPr>
        <w:t xml:space="preserve"> </w:t>
      </w:r>
      <w:r w:rsidRPr="005F0745">
        <w:rPr>
          <w:rFonts w:ascii="Century Gothic" w:hAnsi="Century Gothic"/>
          <w:b/>
          <w:sz w:val="18"/>
          <w:szCs w:val="18"/>
        </w:rPr>
        <w:t>Budget Transfer</w:t>
      </w:r>
      <w:r w:rsidR="005F0745">
        <w:rPr>
          <w:rFonts w:ascii="Century Gothic" w:hAnsi="Century Gothic"/>
          <w:sz w:val="18"/>
          <w:szCs w:val="18"/>
        </w:rPr>
        <w:t xml:space="preserve"> in the top </w:t>
      </w:r>
      <w:r w:rsidRPr="00B764F5">
        <w:rPr>
          <w:rFonts w:ascii="Century Gothic" w:hAnsi="Century Gothic"/>
          <w:sz w:val="18"/>
          <w:szCs w:val="18"/>
        </w:rPr>
        <w:t>left panel</w:t>
      </w:r>
      <w:r>
        <w:rPr>
          <w:rFonts w:ascii="Century Gothic" w:hAnsi="Century Gothic"/>
          <w:sz w:val="18"/>
          <w:szCs w:val="18"/>
        </w:rPr>
        <w:t>.</w:t>
      </w:r>
      <w:r w:rsidR="00450CA4">
        <w:rPr>
          <w:rFonts w:ascii="Century Gothic" w:hAnsi="Century Gothic"/>
          <w:sz w:val="18"/>
          <w:szCs w:val="18"/>
        </w:rPr>
        <w:t xml:space="preserve"> Text entered from the new budget transfer dialogue box above is auto populated.</w:t>
      </w:r>
    </w:p>
    <w:p w:rsidR="00B764F5" w:rsidRDefault="00B764F5" w:rsidP="00B764F5">
      <w:pPr>
        <w:pStyle w:val="ListParagraph"/>
        <w:rPr>
          <w:rFonts w:ascii="Century Gothic" w:hAnsi="Century Gothic"/>
          <w:sz w:val="18"/>
          <w:szCs w:val="18"/>
        </w:rPr>
      </w:pPr>
    </w:p>
    <w:p w:rsidR="00B764F5" w:rsidRDefault="00B764F5" w:rsidP="00B764F5">
      <w:pPr>
        <w:pStyle w:val="ListParagraph"/>
        <w:rPr>
          <w:rFonts w:ascii="Century Gothic" w:hAnsi="Century Gothic"/>
          <w:sz w:val="18"/>
          <w:szCs w:val="18"/>
        </w:rPr>
      </w:pPr>
      <w:r>
        <w:rPr>
          <w:noProof/>
        </w:rPr>
        <w:drawing>
          <wp:inline distT="0" distB="0" distL="0" distR="0" wp14:anchorId="786DEF38" wp14:editId="249BE765">
            <wp:extent cx="6427470" cy="2660399"/>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32583" cy="2662515"/>
                    </a:xfrm>
                    <a:prstGeom prst="rect">
                      <a:avLst/>
                    </a:prstGeom>
                  </pic:spPr>
                </pic:pic>
              </a:graphicData>
            </a:graphic>
          </wp:inline>
        </w:drawing>
      </w:r>
    </w:p>
    <w:p w:rsidR="00B764F5" w:rsidRPr="00B764F5" w:rsidRDefault="00B764F5" w:rsidP="00B764F5">
      <w:pPr>
        <w:pStyle w:val="ListParagraph"/>
        <w:rPr>
          <w:rFonts w:ascii="Century Gothic" w:hAnsi="Century Gothic"/>
          <w:sz w:val="18"/>
          <w:szCs w:val="18"/>
        </w:rPr>
      </w:pPr>
    </w:p>
    <w:tbl>
      <w:tblPr>
        <w:tblW w:w="10322" w:type="dxa"/>
        <w:tblInd w:w="113" w:type="dxa"/>
        <w:tblLook w:val="04A0" w:firstRow="1" w:lastRow="0" w:firstColumn="1" w:lastColumn="0" w:noHBand="0" w:noVBand="1"/>
      </w:tblPr>
      <w:tblGrid>
        <w:gridCol w:w="1176"/>
        <w:gridCol w:w="9954"/>
      </w:tblGrid>
      <w:tr w:rsidR="005F0745" w:rsidRPr="000C710B" w:rsidTr="00A02621">
        <w:trPr>
          <w:trHeight w:val="550"/>
        </w:trPr>
        <w:tc>
          <w:tcPr>
            <w:tcW w:w="10322" w:type="dxa"/>
            <w:gridSpan w:val="2"/>
            <w:tcBorders>
              <w:top w:val="single" w:sz="4" w:space="0" w:color="BFBFBF" w:themeColor="background1" w:themeShade="BF"/>
              <w:left w:val="single" w:sz="4" w:space="0" w:color="BFBFBF"/>
              <w:bottom w:val="single" w:sz="4" w:space="0" w:color="BFBFBF"/>
              <w:right w:val="single" w:sz="4" w:space="0" w:color="BFBFBF"/>
            </w:tcBorders>
            <w:shd w:val="clear" w:color="auto" w:fill="004C97"/>
            <w:vAlign w:val="center"/>
          </w:tcPr>
          <w:p w:rsidR="005F0745" w:rsidRPr="000C710B" w:rsidRDefault="005F0745" w:rsidP="0027237F">
            <w:pPr>
              <w:jc w:val="center"/>
              <w:rPr>
                <w:rFonts w:ascii="Century Gothic" w:eastAsia="Times New Roman" w:hAnsi="Century Gothic" w:cs="Times New Roman"/>
                <w:b/>
                <w:color w:val="FFFFFF" w:themeColor="background1"/>
                <w:sz w:val="18"/>
                <w:szCs w:val="18"/>
              </w:rPr>
            </w:pPr>
            <w:r>
              <w:rPr>
                <w:rFonts w:ascii="Century Gothic" w:eastAsia="Times New Roman" w:hAnsi="Century Gothic" w:cs="Times New Roman"/>
                <w:b/>
                <w:color w:val="FFFFFF" w:themeColor="background1"/>
                <w:sz w:val="18"/>
                <w:szCs w:val="18"/>
              </w:rPr>
              <w:t>Budget Transfer Information</w:t>
            </w:r>
          </w:p>
        </w:tc>
      </w:tr>
      <w:tr w:rsidR="00B8663E" w:rsidRPr="000C710B" w:rsidTr="0027237F">
        <w:trPr>
          <w:trHeight w:val="550"/>
        </w:trPr>
        <w:tc>
          <w:tcPr>
            <w:tcW w:w="1862" w:type="dxa"/>
            <w:tcBorders>
              <w:top w:val="single" w:sz="4" w:space="0" w:color="BFBFBF" w:themeColor="background1" w:themeShade="BF"/>
              <w:left w:val="single" w:sz="4" w:space="0" w:color="BFBFBF"/>
              <w:bottom w:val="single" w:sz="4" w:space="0" w:color="BFBFBF"/>
              <w:right w:val="single" w:sz="4" w:space="0" w:color="BFBFBF"/>
            </w:tcBorders>
            <w:shd w:val="clear" w:color="auto" w:fill="004C97"/>
            <w:vAlign w:val="center"/>
          </w:tcPr>
          <w:p w:rsidR="005F0745" w:rsidRPr="000C710B" w:rsidRDefault="005F0745" w:rsidP="0027237F">
            <w:pPr>
              <w:jc w:val="center"/>
              <w:rPr>
                <w:rFonts w:ascii="Century Gothic" w:eastAsia="Times New Roman" w:hAnsi="Century Gothic" w:cs="Times New Roman"/>
                <w:b/>
                <w:color w:val="FFFFFF" w:themeColor="background1"/>
                <w:sz w:val="18"/>
                <w:szCs w:val="18"/>
              </w:rPr>
            </w:pPr>
            <w:r>
              <w:rPr>
                <w:rFonts w:ascii="Century Gothic" w:eastAsia="Times New Roman" w:hAnsi="Century Gothic" w:cs="Times New Roman"/>
                <w:b/>
                <w:color w:val="FFFFFF" w:themeColor="background1"/>
                <w:sz w:val="18"/>
                <w:szCs w:val="18"/>
              </w:rPr>
              <w:t>Field</w:t>
            </w:r>
          </w:p>
        </w:tc>
        <w:tc>
          <w:tcPr>
            <w:tcW w:w="8460" w:type="dxa"/>
            <w:tcBorders>
              <w:top w:val="single" w:sz="4" w:space="0" w:color="BFBFBF" w:themeColor="background1" w:themeShade="BF"/>
              <w:left w:val="nil"/>
              <w:bottom w:val="single" w:sz="4" w:space="0" w:color="BFBFBF"/>
              <w:right w:val="single" w:sz="4" w:space="0" w:color="BFBFBF"/>
            </w:tcBorders>
            <w:shd w:val="clear" w:color="auto" w:fill="004C97"/>
            <w:vAlign w:val="center"/>
          </w:tcPr>
          <w:p w:rsidR="005F0745" w:rsidRPr="000C710B" w:rsidRDefault="005F0745" w:rsidP="0027237F">
            <w:pPr>
              <w:jc w:val="center"/>
              <w:rPr>
                <w:rFonts w:ascii="Century Gothic" w:eastAsia="Times New Roman" w:hAnsi="Century Gothic" w:cs="Times New Roman"/>
                <w:b/>
                <w:color w:val="FFFFFF" w:themeColor="background1"/>
                <w:sz w:val="18"/>
                <w:szCs w:val="18"/>
              </w:rPr>
            </w:pPr>
            <w:r>
              <w:rPr>
                <w:rFonts w:ascii="Century Gothic" w:eastAsia="Times New Roman" w:hAnsi="Century Gothic" w:cs="Times New Roman"/>
                <w:b/>
                <w:color w:val="FFFFFF" w:themeColor="background1"/>
                <w:sz w:val="18"/>
                <w:szCs w:val="18"/>
              </w:rPr>
              <w:t>Description</w:t>
            </w:r>
          </w:p>
        </w:tc>
      </w:tr>
      <w:tr w:rsidR="00B8663E" w:rsidRPr="00F36076" w:rsidTr="0027237F">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5F0745" w:rsidRPr="00D26508" w:rsidRDefault="005F0745"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Additional Comments</w:t>
            </w:r>
          </w:p>
        </w:tc>
        <w:tc>
          <w:tcPr>
            <w:tcW w:w="8460" w:type="dxa"/>
            <w:tcBorders>
              <w:top w:val="nil"/>
              <w:left w:val="nil"/>
              <w:bottom w:val="single" w:sz="4" w:space="0" w:color="BFBFBF" w:themeColor="background1" w:themeShade="BF"/>
              <w:right w:val="single" w:sz="4" w:space="0" w:color="BFBFBF"/>
            </w:tcBorders>
            <w:shd w:val="clear" w:color="auto" w:fill="auto"/>
            <w:vAlign w:val="center"/>
          </w:tcPr>
          <w:p w:rsidR="005F0745" w:rsidRPr="00F36076" w:rsidRDefault="00450CA4" w:rsidP="0027237F">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If additional comments or more context on the </w:t>
            </w:r>
            <w:r w:rsidR="0044548B">
              <w:rPr>
                <w:rFonts w:ascii="Century Gothic" w:eastAsia="Times New Roman" w:hAnsi="Century Gothic" w:cs="Times New Roman"/>
                <w:color w:val="000000"/>
                <w:sz w:val="18"/>
                <w:szCs w:val="18"/>
              </w:rPr>
              <w:t>transfer is needed fill out the additional comments box.</w:t>
            </w:r>
          </w:p>
        </w:tc>
      </w:tr>
      <w:tr w:rsidR="0044548B" w:rsidRPr="00F36076" w:rsidTr="0027237F">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44548B" w:rsidRDefault="0044548B"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Export Required</w:t>
            </w:r>
          </w:p>
        </w:tc>
        <w:tc>
          <w:tcPr>
            <w:tcW w:w="8460" w:type="dxa"/>
            <w:tcBorders>
              <w:top w:val="nil"/>
              <w:left w:val="nil"/>
              <w:bottom w:val="single" w:sz="4" w:space="0" w:color="BFBFBF" w:themeColor="background1" w:themeShade="BF"/>
              <w:right w:val="single" w:sz="4" w:space="0" w:color="BFBFBF"/>
            </w:tcBorders>
            <w:shd w:val="clear" w:color="auto" w:fill="auto"/>
            <w:vAlign w:val="center"/>
          </w:tcPr>
          <w:p w:rsidR="0044548B" w:rsidRDefault="0044548B" w:rsidP="0027237F">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Do Not Use – For UBO purposes only.</w:t>
            </w:r>
          </w:p>
        </w:tc>
      </w:tr>
      <w:tr w:rsidR="00B8663E" w:rsidRPr="00F36076" w:rsidTr="0027237F">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5F0745" w:rsidRDefault="0044548B"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Export Batch Number</w:t>
            </w:r>
          </w:p>
        </w:tc>
        <w:tc>
          <w:tcPr>
            <w:tcW w:w="8460" w:type="dxa"/>
            <w:tcBorders>
              <w:top w:val="nil"/>
              <w:left w:val="nil"/>
              <w:bottom w:val="single" w:sz="4" w:space="0" w:color="BFBFBF" w:themeColor="background1" w:themeShade="BF"/>
              <w:right w:val="single" w:sz="4" w:space="0" w:color="BFBFBF"/>
            </w:tcBorders>
            <w:shd w:val="clear" w:color="auto" w:fill="auto"/>
            <w:vAlign w:val="center"/>
          </w:tcPr>
          <w:p w:rsidR="005F0745" w:rsidRDefault="0044548B" w:rsidP="0027237F">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Do Not Use – For UBO purposes only.</w:t>
            </w:r>
          </w:p>
          <w:p w:rsidR="00B8663E" w:rsidRDefault="00B8663E" w:rsidP="0027237F">
            <w:pPr>
              <w:rPr>
                <w:rFonts w:ascii="Century Gothic" w:eastAsia="Times New Roman" w:hAnsi="Century Gothic" w:cs="Times New Roman"/>
                <w:color w:val="000000"/>
                <w:sz w:val="18"/>
                <w:szCs w:val="18"/>
              </w:rPr>
            </w:pPr>
          </w:p>
          <w:p w:rsidR="00B8663E" w:rsidRDefault="00F1105B" w:rsidP="0027237F">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When Budget Transfer are published and uploaded into PeopleSoft through the overnight integration processes the Questica assigned Export Batch Number is reflected in the Journal column in OBI.</w:t>
            </w:r>
          </w:p>
          <w:p w:rsidR="00B8663E" w:rsidRDefault="00B8663E" w:rsidP="0027237F">
            <w:pPr>
              <w:rPr>
                <w:rFonts w:ascii="Century Gothic" w:eastAsia="Times New Roman" w:hAnsi="Century Gothic" w:cs="Times New Roman"/>
                <w:color w:val="000000"/>
                <w:sz w:val="18"/>
                <w:szCs w:val="18"/>
              </w:rPr>
            </w:pPr>
          </w:p>
          <w:p w:rsidR="00B8663E" w:rsidRPr="00F36076" w:rsidRDefault="00B8663E" w:rsidP="0027237F">
            <w:pPr>
              <w:rPr>
                <w:rFonts w:ascii="Century Gothic" w:eastAsia="Times New Roman" w:hAnsi="Century Gothic" w:cs="Times New Roman"/>
                <w:color w:val="000000"/>
                <w:sz w:val="18"/>
                <w:szCs w:val="18"/>
              </w:rPr>
            </w:pPr>
            <w:r>
              <w:rPr>
                <w:noProof/>
              </w:rPr>
              <w:drawing>
                <wp:inline distT="0" distB="0" distL="0" distR="0" wp14:anchorId="299A31E4" wp14:editId="6323209A">
                  <wp:extent cx="6183630" cy="129082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2722" cy="1307336"/>
                          </a:xfrm>
                          <a:prstGeom prst="rect">
                            <a:avLst/>
                          </a:prstGeom>
                        </pic:spPr>
                      </pic:pic>
                    </a:graphicData>
                  </a:graphic>
                </wp:inline>
              </w:drawing>
            </w:r>
          </w:p>
        </w:tc>
      </w:tr>
    </w:tbl>
    <w:p w:rsidR="00AA3FA0" w:rsidRPr="00AA3FA0" w:rsidRDefault="00AA3FA0" w:rsidP="00AA3FA0">
      <w:pPr>
        <w:pStyle w:val="Header"/>
        <w:rPr>
          <w:rFonts w:ascii="Century Gothic" w:hAnsi="Century Gothic"/>
          <w:sz w:val="18"/>
          <w:szCs w:val="18"/>
        </w:rPr>
      </w:pPr>
    </w:p>
    <w:p w:rsidR="008D5E0F" w:rsidRPr="00C56105" w:rsidRDefault="00106188" w:rsidP="009741EF">
      <w:pPr>
        <w:pStyle w:val="Header"/>
        <w:numPr>
          <w:ilvl w:val="0"/>
          <w:numId w:val="12"/>
        </w:numPr>
        <w:rPr>
          <w:rFonts w:ascii="Century Gothic" w:hAnsi="Century Gothic"/>
          <w:sz w:val="18"/>
          <w:szCs w:val="18"/>
        </w:rPr>
      </w:pPr>
      <w:r>
        <w:rPr>
          <w:noProof/>
        </w:rPr>
        <w:drawing>
          <wp:anchor distT="0" distB="0" distL="114300" distR="114300" simplePos="0" relativeHeight="251659264" behindDoc="0" locked="0" layoutInCell="1" allowOverlap="1" wp14:anchorId="04383543" wp14:editId="7B5FF0CD">
            <wp:simplePos x="0" y="0"/>
            <wp:positionH relativeFrom="column">
              <wp:posOffset>-19050</wp:posOffset>
            </wp:positionH>
            <wp:positionV relativeFrom="paragraph">
              <wp:posOffset>379095</wp:posOffset>
            </wp:positionV>
            <wp:extent cx="7353935" cy="1805940"/>
            <wp:effectExtent l="0" t="0" r="0" b="381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353935" cy="1805940"/>
                    </a:xfrm>
                    <a:prstGeom prst="rect">
                      <a:avLst/>
                    </a:prstGeom>
                  </pic:spPr>
                </pic:pic>
              </a:graphicData>
            </a:graphic>
            <wp14:sizeRelH relativeFrom="page">
              <wp14:pctWidth>0</wp14:pctWidth>
            </wp14:sizeRelH>
            <wp14:sizeRelV relativeFrom="page">
              <wp14:pctHeight>0</wp14:pctHeight>
            </wp14:sizeRelV>
          </wp:anchor>
        </w:drawing>
      </w:r>
      <w:r w:rsidR="009741EF">
        <w:rPr>
          <w:rFonts w:ascii="Century Gothic" w:hAnsi="Century Gothic"/>
          <w:sz w:val="18"/>
          <w:szCs w:val="18"/>
        </w:rPr>
        <w:t xml:space="preserve">If </w:t>
      </w:r>
      <w:r w:rsidR="009741EF" w:rsidRPr="008D5E0F">
        <w:rPr>
          <w:rFonts w:ascii="Century Gothic" w:hAnsi="Century Gothic"/>
          <w:sz w:val="18"/>
          <w:szCs w:val="18"/>
        </w:rPr>
        <w:t>there are supporting documents</w:t>
      </w:r>
      <w:r w:rsidR="009741EF">
        <w:rPr>
          <w:rFonts w:ascii="Century Gothic" w:hAnsi="Century Gothic"/>
          <w:sz w:val="18"/>
          <w:szCs w:val="18"/>
        </w:rPr>
        <w:t xml:space="preserve"> such as VP email approvals</w:t>
      </w:r>
      <w:r w:rsidR="009741EF" w:rsidRPr="008D5E0F">
        <w:rPr>
          <w:rFonts w:ascii="Century Gothic" w:hAnsi="Century Gothic"/>
          <w:sz w:val="18"/>
          <w:szCs w:val="18"/>
        </w:rPr>
        <w:t xml:space="preserve">, you may add them by selecting </w:t>
      </w:r>
      <w:r w:rsidR="009741EF" w:rsidRPr="008D5E0F">
        <w:rPr>
          <w:rFonts w:ascii="Century Gothic" w:hAnsi="Century Gothic"/>
          <w:b/>
          <w:sz w:val="18"/>
          <w:szCs w:val="18"/>
        </w:rPr>
        <w:t>Documents</w:t>
      </w:r>
      <w:r w:rsidR="009741EF">
        <w:rPr>
          <w:rFonts w:ascii="Century Gothic" w:hAnsi="Century Gothic"/>
          <w:sz w:val="18"/>
          <w:szCs w:val="18"/>
        </w:rPr>
        <w:t xml:space="preserve"> on the bottom panel and attaching necessary documents.</w:t>
      </w:r>
    </w:p>
    <w:p w:rsidR="009741EF" w:rsidRPr="009741EF" w:rsidRDefault="009741EF" w:rsidP="009741EF">
      <w:pPr>
        <w:pStyle w:val="ListParagraph"/>
        <w:numPr>
          <w:ilvl w:val="0"/>
          <w:numId w:val="12"/>
        </w:numPr>
        <w:rPr>
          <w:rFonts w:ascii="Century Gothic" w:hAnsi="Century Gothic"/>
          <w:sz w:val="18"/>
          <w:szCs w:val="18"/>
        </w:rPr>
      </w:pPr>
      <w:r w:rsidRPr="009741EF">
        <w:rPr>
          <w:rFonts w:ascii="Century Gothic" w:hAnsi="Century Gothic"/>
          <w:sz w:val="18"/>
          <w:szCs w:val="18"/>
        </w:rPr>
        <w:lastRenderedPageBreak/>
        <w:t xml:space="preserve">Next click </w:t>
      </w:r>
      <w:r w:rsidRPr="009741EF">
        <w:rPr>
          <w:rFonts w:ascii="Century Gothic" w:hAnsi="Century Gothic"/>
          <w:b/>
          <w:sz w:val="18"/>
          <w:szCs w:val="18"/>
        </w:rPr>
        <w:t>Operating Changes</w:t>
      </w:r>
      <w:r w:rsidRPr="009741EF">
        <w:rPr>
          <w:rFonts w:ascii="Century Gothic" w:hAnsi="Century Gothic"/>
          <w:sz w:val="18"/>
          <w:szCs w:val="18"/>
        </w:rPr>
        <w:t xml:space="preserve"> in the left panel.  This is where you enter line items for your request. At the top of the grid, in the row just under the column headers, is a place to add a row. Fund-Department, Account, Document Line Description, Budget Scenario and Ledger Group are all required fields. In addition, you can alter the fields (group, sort, filter, etc.) showing by right clicking on the grid header. Please refer to</w:t>
      </w:r>
      <w:r>
        <w:rPr>
          <w:rFonts w:ascii="Century Gothic" w:hAnsi="Century Gothic"/>
          <w:sz w:val="18"/>
          <w:szCs w:val="18"/>
        </w:rPr>
        <w:t xml:space="preserve"> BPG #002 for header bar right click functionality</w:t>
      </w:r>
      <w:r w:rsidRPr="009741EF">
        <w:rPr>
          <w:rFonts w:ascii="Century Gothic" w:hAnsi="Century Gothic"/>
          <w:sz w:val="18"/>
          <w:szCs w:val="18"/>
        </w:rPr>
        <w:t>.</w:t>
      </w:r>
    </w:p>
    <w:p w:rsidR="00B764F5" w:rsidRDefault="00B764F5" w:rsidP="00B764F5">
      <w:pPr>
        <w:rPr>
          <w:rFonts w:ascii="Century Gothic" w:hAnsi="Century Gothic"/>
          <w:sz w:val="18"/>
          <w:szCs w:val="18"/>
        </w:rPr>
      </w:pPr>
    </w:p>
    <w:p w:rsidR="00B764F5" w:rsidRDefault="009741EF" w:rsidP="00B764F5">
      <w:pPr>
        <w:rPr>
          <w:rFonts w:ascii="Century Gothic" w:hAnsi="Century Gothic"/>
          <w:sz w:val="18"/>
          <w:szCs w:val="18"/>
        </w:rPr>
      </w:pPr>
      <w:r>
        <w:rPr>
          <w:noProof/>
        </w:rPr>
        <w:drawing>
          <wp:inline distT="0" distB="0" distL="0" distR="0" wp14:anchorId="4238819C" wp14:editId="3197E4B8">
            <wp:extent cx="7258050" cy="8356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58050" cy="835660"/>
                    </a:xfrm>
                    <a:prstGeom prst="rect">
                      <a:avLst/>
                    </a:prstGeom>
                  </pic:spPr>
                </pic:pic>
              </a:graphicData>
            </a:graphic>
          </wp:inline>
        </w:drawing>
      </w:r>
    </w:p>
    <w:p w:rsidR="00B764F5" w:rsidRDefault="00B764F5" w:rsidP="00B764F5">
      <w:pPr>
        <w:rPr>
          <w:rFonts w:ascii="Century Gothic" w:hAnsi="Century Gothic"/>
          <w:sz w:val="18"/>
          <w:szCs w:val="18"/>
        </w:rPr>
      </w:pPr>
    </w:p>
    <w:tbl>
      <w:tblPr>
        <w:tblW w:w="10322" w:type="dxa"/>
        <w:tblInd w:w="113" w:type="dxa"/>
        <w:tblLook w:val="04A0" w:firstRow="1" w:lastRow="0" w:firstColumn="1" w:lastColumn="0" w:noHBand="0" w:noVBand="1"/>
      </w:tblPr>
      <w:tblGrid>
        <w:gridCol w:w="1285"/>
        <w:gridCol w:w="9918"/>
      </w:tblGrid>
      <w:tr w:rsidR="009741EF" w:rsidRPr="00F60566" w:rsidTr="0027237F">
        <w:trPr>
          <w:trHeight w:val="550"/>
        </w:trPr>
        <w:tc>
          <w:tcPr>
            <w:tcW w:w="10322" w:type="dxa"/>
            <w:gridSpan w:val="2"/>
            <w:tcBorders>
              <w:top w:val="single" w:sz="4" w:space="0" w:color="BFBFBF" w:themeColor="background1" w:themeShade="BF"/>
              <w:left w:val="single" w:sz="4" w:space="0" w:color="BFBFBF"/>
              <w:bottom w:val="single" w:sz="4" w:space="0" w:color="BFBFBF"/>
              <w:right w:val="single" w:sz="4" w:space="0" w:color="BFBFBF"/>
            </w:tcBorders>
            <w:shd w:val="clear" w:color="auto" w:fill="004C97"/>
            <w:vAlign w:val="center"/>
          </w:tcPr>
          <w:p w:rsidR="009741EF" w:rsidRPr="000C710B" w:rsidRDefault="009741EF" w:rsidP="0027237F">
            <w:pPr>
              <w:jc w:val="center"/>
              <w:rPr>
                <w:rFonts w:ascii="Century Gothic" w:eastAsia="Times New Roman" w:hAnsi="Century Gothic" w:cs="Times New Roman"/>
                <w:b/>
                <w:color w:val="FFFFFF" w:themeColor="background1"/>
                <w:sz w:val="18"/>
                <w:szCs w:val="18"/>
              </w:rPr>
            </w:pPr>
            <w:r>
              <w:rPr>
                <w:rFonts w:ascii="Century Gothic" w:eastAsia="Times New Roman" w:hAnsi="Century Gothic" w:cs="Times New Roman"/>
                <w:b/>
                <w:color w:val="FFFFFF" w:themeColor="background1"/>
                <w:sz w:val="18"/>
                <w:szCs w:val="18"/>
              </w:rPr>
              <w:t>Operating Changes</w:t>
            </w:r>
          </w:p>
        </w:tc>
      </w:tr>
      <w:tr w:rsidR="000C0829" w:rsidRPr="00F60566" w:rsidTr="0027237F">
        <w:trPr>
          <w:trHeight w:val="550"/>
        </w:trPr>
        <w:tc>
          <w:tcPr>
            <w:tcW w:w="1862" w:type="dxa"/>
            <w:tcBorders>
              <w:top w:val="single" w:sz="4" w:space="0" w:color="BFBFBF" w:themeColor="background1" w:themeShade="BF"/>
              <w:left w:val="single" w:sz="4" w:space="0" w:color="BFBFBF"/>
              <w:bottom w:val="single" w:sz="4" w:space="0" w:color="BFBFBF"/>
              <w:right w:val="single" w:sz="4" w:space="0" w:color="BFBFBF"/>
            </w:tcBorders>
            <w:shd w:val="clear" w:color="auto" w:fill="004C97"/>
            <w:vAlign w:val="center"/>
          </w:tcPr>
          <w:p w:rsidR="009741EF" w:rsidRPr="000C710B" w:rsidRDefault="009741EF" w:rsidP="0027237F">
            <w:pPr>
              <w:jc w:val="center"/>
              <w:rPr>
                <w:rFonts w:ascii="Century Gothic" w:eastAsia="Times New Roman" w:hAnsi="Century Gothic" w:cs="Times New Roman"/>
                <w:b/>
                <w:color w:val="FFFFFF" w:themeColor="background1"/>
                <w:sz w:val="18"/>
                <w:szCs w:val="18"/>
              </w:rPr>
            </w:pPr>
            <w:r>
              <w:rPr>
                <w:rFonts w:ascii="Century Gothic" w:eastAsia="Times New Roman" w:hAnsi="Century Gothic" w:cs="Times New Roman"/>
                <w:b/>
                <w:color w:val="FFFFFF" w:themeColor="background1"/>
                <w:sz w:val="18"/>
                <w:szCs w:val="18"/>
              </w:rPr>
              <w:t>Field</w:t>
            </w:r>
          </w:p>
        </w:tc>
        <w:tc>
          <w:tcPr>
            <w:tcW w:w="8460" w:type="dxa"/>
            <w:tcBorders>
              <w:top w:val="single" w:sz="4" w:space="0" w:color="BFBFBF" w:themeColor="background1" w:themeShade="BF"/>
              <w:left w:val="nil"/>
              <w:bottom w:val="single" w:sz="4" w:space="0" w:color="BFBFBF"/>
              <w:right w:val="single" w:sz="4" w:space="0" w:color="BFBFBF"/>
            </w:tcBorders>
            <w:shd w:val="clear" w:color="auto" w:fill="004C97"/>
            <w:vAlign w:val="center"/>
          </w:tcPr>
          <w:p w:rsidR="009741EF" w:rsidRPr="000C710B" w:rsidRDefault="009741EF" w:rsidP="0027237F">
            <w:pPr>
              <w:jc w:val="center"/>
              <w:rPr>
                <w:rFonts w:ascii="Century Gothic" w:eastAsia="Times New Roman" w:hAnsi="Century Gothic" w:cs="Times New Roman"/>
                <w:b/>
                <w:color w:val="FFFFFF" w:themeColor="background1"/>
                <w:sz w:val="18"/>
                <w:szCs w:val="18"/>
              </w:rPr>
            </w:pPr>
            <w:r>
              <w:rPr>
                <w:rFonts w:ascii="Century Gothic" w:eastAsia="Times New Roman" w:hAnsi="Century Gothic" w:cs="Times New Roman"/>
                <w:b/>
                <w:color w:val="FFFFFF" w:themeColor="background1"/>
                <w:sz w:val="18"/>
                <w:szCs w:val="18"/>
              </w:rPr>
              <w:t>Description</w:t>
            </w:r>
          </w:p>
        </w:tc>
      </w:tr>
      <w:tr w:rsidR="000C0829" w:rsidRPr="00F60566" w:rsidTr="0027237F">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9741EF" w:rsidRPr="00D26508" w:rsidRDefault="009741EF"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Account Type</w:t>
            </w:r>
          </w:p>
        </w:tc>
        <w:tc>
          <w:tcPr>
            <w:tcW w:w="8460" w:type="dxa"/>
            <w:tcBorders>
              <w:top w:val="nil"/>
              <w:left w:val="nil"/>
              <w:bottom w:val="single" w:sz="4" w:space="0" w:color="BFBFBF" w:themeColor="background1" w:themeShade="BF"/>
              <w:right w:val="single" w:sz="4" w:space="0" w:color="BFBFBF"/>
            </w:tcBorders>
            <w:shd w:val="clear" w:color="auto" w:fill="auto"/>
            <w:vAlign w:val="center"/>
          </w:tcPr>
          <w:p w:rsidR="009741EF" w:rsidRPr="00F36076" w:rsidRDefault="00080867" w:rsidP="009741EF">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Auto populates field as </w:t>
            </w:r>
            <w:r w:rsidRPr="00080867">
              <w:rPr>
                <w:rFonts w:ascii="Century Gothic" w:eastAsia="Times New Roman" w:hAnsi="Century Gothic" w:cs="Times New Roman"/>
                <w:b/>
                <w:color w:val="000000"/>
                <w:sz w:val="18"/>
                <w:szCs w:val="18"/>
              </w:rPr>
              <w:t>Revenue</w:t>
            </w:r>
            <w:r>
              <w:rPr>
                <w:rFonts w:ascii="Century Gothic" w:eastAsia="Times New Roman" w:hAnsi="Century Gothic" w:cs="Times New Roman"/>
                <w:color w:val="000000"/>
                <w:sz w:val="18"/>
                <w:szCs w:val="18"/>
              </w:rPr>
              <w:t xml:space="preserve"> or </w:t>
            </w:r>
            <w:r w:rsidRPr="00080867">
              <w:rPr>
                <w:rFonts w:ascii="Century Gothic" w:eastAsia="Times New Roman" w:hAnsi="Century Gothic" w:cs="Times New Roman"/>
                <w:b/>
                <w:color w:val="000000"/>
                <w:sz w:val="18"/>
                <w:szCs w:val="18"/>
              </w:rPr>
              <w:t>Expenses</w:t>
            </w:r>
            <w:r>
              <w:rPr>
                <w:rFonts w:ascii="Century Gothic" w:eastAsia="Times New Roman" w:hAnsi="Century Gothic" w:cs="Times New Roman"/>
                <w:color w:val="000000"/>
                <w:sz w:val="18"/>
                <w:szCs w:val="18"/>
              </w:rPr>
              <w:t xml:space="preserve"> when account is entered</w:t>
            </w:r>
          </w:p>
        </w:tc>
      </w:tr>
      <w:tr w:rsidR="000C0829" w:rsidRPr="00F60566" w:rsidTr="0027237F">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9741EF" w:rsidRDefault="009741EF"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Fund-Department</w:t>
            </w:r>
            <w:r w:rsidR="00080867">
              <w:rPr>
                <w:rFonts w:ascii="Century Gothic" w:eastAsia="Times New Roman" w:hAnsi="Century Gothic" w:cs="Times New Roman"/>
                <w:color w:val="000000" w:themeColor="text1"/>
                <w:sz w:val="18"/>
                <w:szCs w:val="18"/>
              </w:rPr>
              <w:t xml:space="preserve"> (Required Field)</w:t>
            </w:r>
          </w:p>
        </w:tc>
        <w:tc>
          <w:tcPr>
            <w:tcW w:w="8460" w:type="dxa"/>
            <w:tcBorders>
              <w:top w:val="nil"/>
              <w:left w:val="nil"/>
              <w:bottom w:val="single" w:sz="4" w:space="0" w:color="BFBFBF" w:themeColor="background1" w:themeShade="BF"/>
              <w:right w:val="single" w:sz="4" w:space="0" w:color="BFBFBF"/>
            </w:tcBorders>
            <w:shd w:val="clear" w:color="auto" w:fill="auto"/>
            <w:vAlign w:val="center"/>
          </w:tcPr>
          <w:p w:rsidR="00080867" w:rsidRDefault="00080867" w:rsidP="009741EF">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Start typing</w:t>
            </w:r>
            <w:r w:rsidR="007B7A2B">
              <w:rPr>
                <w:rFonts w:ascii="Century Gothic" w:eastAsia="Times New Roman" w:hAnsi="Century Gothic" w:cs="Times New Roman"/>
                <w:color w:val="000000"/>
                <w:sz w:val="18"/>
                <w:szCs w:val="18"/>
              </w:rPr>
              <w:t xml:space="preserve"> the </w:t>
            </w:r>
            <w:r w:rsidRPr="00080867">
              <w:rPr>
                <w:rFonts w:ascii="Century Gothic" w:eastAsia="Times New Roman" w:hAnsi="Century Gothic" w:cs="Times New Roman"/>
                <w:color w:val="000000"/>
                <w:sz w:val="18"/>
                <w:szCs w:val="18"/>
              </w:rPr>
              <w:t>fund and</w:t>
            </w:r>
            <w:r>
              <w:rPr>
                <w:rFonts w:ascii="Century Gothic" w:eastAsia="Times New Roman" w:hAnsi="Century Gothic" w:cs="Times New Roman"/>
                <w:color w:val="000000"/>
                <w:sz w:val="18"/>
                <w:szCs w:val="18"/>
              </w:rPr>
              <w:t xml:space="preserve"> / or</w:t>
            </w:r>
            <w:r w:rsidRPr="00080867">
              <w:rPr>
                <w:rFonts w:ascii="Century Gothic" w:eastAsia="Times New Roman" w:hAnsi="Century Gothic" w:cs="Times New Roman"/>
                <w:color w:val="000000"/>
                <w:sz w:val="18"/>
                <w:szCs w:val="18"/>
              </w:rPr>
              <w:t xml:space="preserve"> department</w:t>
            </w:r>
            <w:r>
              <w:rPr>
                <w:rFonts w:ascii="Century Gothic" w:eastAsia="Times New Roman" w:hAnsi="Century Gothic" w:cs="Times New Roman"/>
                <w:color w:val="000000"/>
                <w:sz w:val="18"/>
                <w:szCs w:val="18"/>
              </w:rPr>
              <w:t xml:space="preserve">. </w:t>
            </w:r>
            <w:r w:rsidRPr="00080867">
              <w:rPr>
                <w:rFonts w:ascii="Century Gothic" w:eastAsia="Times New Roman" w:hAnsi="Century Gothic" w:cs="Times New Roman"/>
                <w:color w:val="000000"/>
                <w:sz w:val="18"/>
                <w:szCs w:val="18"/>
              </w:rPr>
              <w:t>As you type, op</w:t>
            </w:r>
            <w:r>
              <w:rPr>
                <w:rFonts w:ascii="Century Gothic" w:eastAsia="Times New Roman" w:hAnsi="Century Gothic" w:cs="Times New Roman"/>
                <w:color w:val="000000"/>
                <w:sz w:val="18"/>
                <w:szCs w:val="18"/>
              </w:rPr>
              <w:t xml:space="preserve">tions will appear in the menu based on the criteria entered. </w:t>
            </w:r>
            <w:r w:rsidR="007B7A2B">
              <w:rPr>
                <w:rFonts w:ascii="Century Gothic" w:eastAsia="Times New Roman" w:hAnsi="Century Gothic" w:cs="Times New Roman"/>
                <w:color w:val="000000"/>
                <w:sz w:val="18"/>
                <w:szCs w:val="18"/>
              </w:rPr>
              <w:t xml:space="preserve">Click on desired Fund-Dept. </w:t>
            </w:r>
            <w:r>
              <w:rPr>
                <w:rFonts w:ascii="Century Gothic" w:eastAsia="Times New Roman" w:hAnsi="Century Gothic" w:cs="Times New Roman"/>
                <w:color w:val="000000"/>
                <w:sz w:val="18"/>
                <w:szCs w:val="18"/>
              </w:rPr>
              <w:t xml:space="preserve">Note: </w:t>
            </w:r>
            <w:r w:rsidRPr="00080867">
              <w:rPr>
                <w:rFonts w:ascii="Century Gothic" w:eastAsia="Times New Roman" w:hAnsi="Century Gothic" w:cs="Times New Roman"/>
                <w:color w:val="000000"/>
                <w:sz w:val="18"/>
                <w:szCs w:val="18"/>
              </w:rPr>
              <w:t xml:space="preserve">this </w:t>
            </w:r>
            <w:r>
              <w:rPr>
                <w:rFonts w:ascii="Century Gothic" w:eastAsia="Times New Roman" w:hAnsi="Century Gothic" w:cs="Times New Roman"/>
                <w:color w:val="000000"/>
                <w:sz w:val="18"/>
                <w:szCs w:val="18"/>
              </w:rPr>
              <w:t xml:space="preserve">field </w:t>
            </w:r>
            <w:r w:rsidRPr="00080867">
              <w:rPr>
                <w:rFonts w:ascii="Century Gothic" w:eastAsia="Times New Roman" w:hAnsi="Century Gothic" w:cs="Times New Roman"/>
                <w:color w:val="000000"/>
                <w:sz w:val="18"/>
                <w:szCs w:val="18"/>
              </w:rPr>
              <w:t>includes business unit as a prefix (i.e. HMCMP).</w:t>
            </w:r>
          </w:p>
          <w:p w:rsidR="00080867" w:rsidRPr="00F36076" w:rsidRDefault="00080867" w:rsidP="009741EF">
            <w:pPr>
              <w:rPr>
                <w:rFonts w:ascii="Century Gothic" w:eastAsia="Times New Roman" w:hAnsi="Century Gothic" w:cs="Times New Roman"/>
                <w:color w:val="000000"/>
                <w:sz w:val="18"/>
                <w:szCs w:val="18"/>
              </w:rPr>
            </w:pPr>
            <w:r>
              <w:rPr>
                <w:noProof/>
              </w:rPr>
              <w:drawing>
                <wp:inline distT="0" distB="0" distL="0" distR="0" wp14:anchorId="55F959D0" wp14:editId="18875F8F">
                  <wp:extent cx="1973751" cy="2240474"/>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73751" cy="2240474"/>
                          </a:xfrm>
                          <a:prstGeom prst="rect">
                            <a:avLst/>
                          </a:prstGeom>
                        </pic:spPr>
                      </pic:pic>
                    </a:graphicData>
                  </a:graphic>
                </wp:inline>
              </w:drawing>
            </w:r>
          </w:p>
        </w:tc>
      </w:tr>
      <w:tr w:rsidR="000C0829" w:rsidRPr="00F60566" w:rsidTr="0027237F">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9741EF" w:rsidRDefault="009741EF"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Account</w:t>
            </w:r>
            <w:r w:rsidR="00080867">
              <w:rPr>
                <w:rFonts w:ascii="Century Gothic" w:eastAsia="Times New Roman" w:hAnsi="Century Gothic" w:cs="Times New Roman"/>
                <w:color w:val="000000" w:themeColor="text1"/>
                <w:sz w:val="18"/>
                <w:szCs w:val="18"/>
              </w:rPr>
              <w:t xml:space="preserve"> (Required Field)</w:t>
            </w:r>
          </w:p>
        </w:tc>
        <w:tc>
          <w:tcPr>
            <w:tcW w:w="8460" w:type="dxa"/>
            <w:tcBorders>
              <w:top w:val="nil"/>
              <w:left w:val="nil"/>
              <w:bottom w:val="single" w:sz="4" w:space="0" w:color="BFBFBF" w:themeColor="background1" w:themeShade="BF"/>
              <w:right w:val="single" w:sz="4" w:space="0" w:color="BFBFBF"/>
            </w:tcBorders>
            <w:shd w:val="clear" w:color="auto" w:fill="auto"/>
            <w:vAlign w:val="center"/>
          </w:tcPr>
          <w:p w:rsidR="009741EF" w:rsidRPr="006D4849" w:rsidRDefault="00D47C4B" w:rsidP="0027237F">
            <w:pPr>
              <w:rPr>
                <w:rFonts w:ascii="Century Gothic" w:hAnsi="Century Gothic"/>
                <w:sz w:val="18"/>
                <w:szCs w:val="18"/>
              </w:rPr>
            </w:pPr>
            <w:r>
              <w:rPr>
                <w:rFonts w:ascii="Century Gothic" w:eastAsia="Times New Roman" w:hAnsi="Century Gothic" w:cs="Times New Roman"/>
                <w:color w:val="000000"/>
                <w:sz w:val="18"/>
                <w:szCs w:val="18"/>
              </w:rPr>
              <w:t>Start typing</w:t>
            </w:r>
            <w:r w:rsidRPr="00D47C4B">
              <w:rPr>
                <w:rFonts w:ascii="Century Gothic" w:eastAsia="Times New Roman" w:hAnsi="Century Gothic" w:cs="Times New Roman"/>
                <w:color w:val="000000"/>
                <w:sz w:val="18"/>
                <w:szCs w:val="18"/>
              </w:rPr>
              <w:t xml:space="preserve"> </w:t>
            </w:r>
            <w:r w:rsidR="007B7A2B">
              <w:rPr>
                <w:rFonts w:ascii="Century Gothic" w:eastAsia="Times New Roman" w:hAnsi="Century Gothic" w:cs="Times New Roman"/>
                <w:color w:val="000000"/>
                <w:sz w:val="18"/>
                <w:szCs w:val="18"/>
              </w:rPr>
              <w:t xml:space="preserve">an </w:t>
            </w:r>
            <w:r w:rsidRPr="00D47C4B">
              <w:rPr>
                <w:rFonts w:ascii="Century Gothic" w:eastAsia="Times New Roman" w:hAnsi="Century Gothic" w:cs="Times New Roman"/>
                <w:color w:val="000000"/>
                <w:sz w:val="18"/>
                <w:szCs w:val="18"/>
              </w:rPr>
              <w:t>account</w:t>
            </w:r>
            <w:r w:rsidR="007B7A2B">
              <w:rPr>
                <w:rFonts w:ascii="Century Gothic" w:eastAsia="Times New Roman" w:hAnsi="Century Gothic" w:cs="Times New Roman"/>
                <w:color w:val="000000"/>
                <w:sz w:val="18"/>
                <w:szCs w:val="18"/>
              </w:rPr>
              <w:t>s code or description</w:t>
            </w:r>
            <w:r w:rsidRPr="00D47C4B">
              <w:rPr>
                <w:rFonts w:ascii="Century Gothic" w:eastAsia="Times New Roman" w:hAnsi="Century Gothic" w:cs="Times New Roman"/>
                <w:color w:val="000000"/>
                <w:sz w:val="18"/>
                <w:szCs w:val="18"/>
              </w:rPr>
              <w:t>. Follow the same procedure as above.</w:t>
            </w:r>
          </w:p>
        </w:tc>
      </w:tr>
      <w:tr w:rsidR="000C0829" w:rsidRPr="00F60566" w:rsidTr="0027237F">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9741EF" w:rsidRDefault="009741EF"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Program / Class / Project</w:t>
            </w:r>
          </w:p>
        </w:tc>
        <w:tc>
          <w:tcPr>
            <w:tcW w:w="8460" w:type="dxa"/>
            <w:tcBorders>
              <w:top w:val="nil"/>
              <w:left w:val="nil"/>
              <w:bottom w:val="single" w:sz="4" w:space="0" w:color="BFBFBF" w:themeColor="background1" w:themeShade="BF"/>
              <w:right w:val="single" w:sz="4" w:space="0" w:color="BFBFBF"/>
            </w:tcBorders>
            <w:shd w:val="clear" w:color="auto" w:fill="auto"/>
            <w:vAlign w:val="center"/>
          </w:tcPr>
          <w:p w:rsidR="009741EF" w:rsidRPr="006D4849" w:rsidRDefault="007B7A2B" w:rsidP="0027237F">
            <w:pPr>
              <w:rPr>
                <w:rFonts w:ascii="Century Gothic" w:hAnsi="Century Gothic"/>
                <w:sz w:val="18"/>
                <w:szCs w:val="18"/>
              </w:rPr>
            </w:pPr>
            <w:r>
              <w:rPr>
                <w:rFonts w:ascii="Century Gothic" w:eastAsia="Times New Roman" w:hAnsi="Century Gothic" w:cs="Times New Roman"/>
                <w:color w:val="000000"/>
                <w:sz w:val="18"/>
                <w:szCs w:val="18"/>
              </w:rPr>
              <w:t>Start typing the code or description</w:t>
            </w:r>
            <w:r w:rsidRPr="00D47C4B">
              <w:rPr>
                <w:rFonts w:ascii="Century Gothic" w:eastAsia="Times New Roman" w:hAnsi="Century Gothic" w:cs="Times New Roman"/>
                <w:color w:val="000000"/>
                <w:sz w:val="18"/>
                <w:szCs w:val="18"/>
              </w:rPr>
              <w:t>. Follow the same procedure as above.</w:t>
            </w:r>
          </w:p>
        </w:tc>
      </w:tr>
      <w:tr w:rsidR="000C0829" w:rsidRPr="00F60566" w:rsidTr="0027237F">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9741EF" w:rsidRDefault="009741EF" w:rsidP="0027237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 xml:space="preserve">Document Line </w:t>
            </w:r>
            <w:r w:rsidR="00080867">
              <w:rPr>
                <w:rFonts w:ascii="Century Gothic" w:eastAsia="Times New Roman" w:hAnsi="Century Gothic" w:cs="Times New Roman"/>
                <w:color w:val="000000" w:themeColor="text1"/>
                <w:sz w:val="18"/>
                <w:szCs w:val="18"/>
              </w:rPr>
              <w:t>Description</w:t>
            </w:r>
            <w:r w:rsidR="007B7A2B">
              <w:rPr>
                <w:rFonts w:ascii="Century Gothic" w:eastAsia="Times New Roman" w:hAnsi="Century Gothic" w:cs="Times New Roman"/>
                <w:color w:val="000000" w:themeColor="text1"/>
                <w:sz w:val="18"/>
                <w:szCs w:val="18"/>
              </w:rPr>
              <w:t xml:space="preserve"> </w:t>
            </w:r>
            <w:r w:rsidR="00080867">
              <w:rPr>
                <w:rFonts w:ascii="Century Gothic" w:eastAsia="Times New Roman" w:hAnsi="Century Gothic" w:cs="Times New Roman"/>
                <w:color w:val="000000" w:themeColor="text1"/>
                <w:sz w:val="18"/>
                <w:szCs w:val="18"/>
              </w:rPr>
              <w:t>(Required Field)</w:t>
            </w:r>
          </w:p>
        </w:tc>
        <w:tc>
          <w:tcPr>
            <w:tcW w:w="8460" w:type="dxa"/>
            <w:tcBorders>
              <w:top w:val="nil"/>
              <w:left w:val="nil"/>
              <w:bottom w:val="single" w:sz="4" w:space="0" w:color="BFBFBF" w:themeColor="background1" w:themeShade="BF"/>
              <w:right w:val="single" w:sz="4" w:space="0" w:color="BFBFBF"/>
            </w:tcBorders>
            <w:shd w:val="clear" w:color="auto" w:fill="auto"/>
            <w:vAlign w:val="center"/>
          </w:tcPr>
          <w:p w:rsidR="009741EF" w:rsidRPr="007B7A2B" w:rsidRDefault="007B7A2B" w:rsidP="0027237F">
            <w:pPr>
              <w:rPr>
                <w:rFonts w:ascii="Century Gothic" w:hAnsi="Century Gothic"/>
                <w:sz w:val="18"/>
                <w:szCs w:val="18"/>
              </w:rPr>
            </w:pPr>
            <w:r w:rsidRPr="007B7A2B">
              <w:rPr>
                <w:rFonts w:ascii="Century Gothic" w:eastAsia="Times New Roman" w:hAnsi="Century Gothic" w:cs="Times New Roman"/>
                <w:color w:val="000000"/>
                <w:sz w:val="18"/>
                <w:szCs w:val="18"/>
              </w:rPr>
              <w:t>Enter a description for the line items.</w:t>
            </w:r>
            <w:r>
              <w:rPr>
                <w:rFonts w:ascii="Century Gothic" w:eastAsia="Times New Roman" w:hAnsi="Century Gothic" w:cs="Times New Roman"/>
                <w:color w:val="000000"/>
                <w:sz w:val="18"/>
                <w:szCs w:val="18"/>
              </w:rPr>
              <w:t xml:space="preserve"> </w:t>
            </w:r>
            <w:r w:rsidRPr="007B7A2B">
              <w:rPr>
                <w:rFonts w:ascii="Century Gothic" w:eastAsia="Times New Roman" w:hAnsi="Century Gothic" w:cs="Times New Roman"/>
                <w:b/>
                <w:color w:val="000000"/>
                <w:sz w:val="18"/>
                <w:szCs w:val="18"/>
              </w:rPr>
              <w:t>DO NOT USE COMMAS</w:t>
            </w:r>
            <w:r>
              <w:rPr>
                <w:rFonts w:ascii="Century Gothic" w:eastAsia="Times New Roman" w:hAnsi="Century Gothic" w:cs="Times New Roman"/>
                <w:b/>
                <w:color w:val="000000"/>
                <w:sz w:val="18"/>
                <w:szCs w:val="18"/>
              </w:rPr>
              <w:t xml:space="preserve">. </w:t>
            </w:r>
            <w:r>
              <w:rPr>
                <w:rFonts w:ascii="Century Gothic" w:eastAsia="Times New Roman" w:hAnsi="Century Gothic" w:cs="Times New Roman"/>
                <w:color w:val="000000"/>
                <w:sz w:val="18"/>
                <w:szCs w:val="18"/>
              </w:rPr>
              <w:t>This wil</w:t>
            </w:r>
            <w:r w:rsidR="006344CB">
              <w:rPr>
                <w:rFonts w:ascii="Century Gothic" w:eastAsia="Times New Roman" w:hAnsi="Century Gothic" w:cs="Times New Roman"/>
                <w:color w:val="000000"/>
                <w:sz w:val="18"/>
                <w:szCs w:val="18"/>
              </w:rPr>
              <w:t xml:space="preserve">l cause integration errors when </w:t>
            </w:r>
            <w:r>
              <w:rPr>
                <w:rFonts w:ascii="Century Gothic" w:eastAsia="Times New Roman" w:hAnsi="Century Gothic" w:cs="Times New Roman"/>
                <w:color w:val="000000"/>
                <w:sz w:val="18"/>
                <w:szCs w:val="18"/>
              </w:rPr>
              <w:t>uploading transfers into PeopleSoft</w:t>
            </w:r>
            <w:r>
              <w:rPr>
                <w:rFonts w:ascii="Century Gothic" w:eastAsia="Times New Roman" w:hAnsi="Century Gothic" w:cs="Times New Roman"/>
                <w:b/>
                <w:color w:val="000000"/>
                <w:sz w:val="18"/>
                <w:szCs w:val="18"/>
              </w:rPr>
              <w:t xml:space="preserve"> </w:t>
            </w:r>
          </w:p>
        </w:tc>
      </w:tr>
      <w:tr w:rsidR="000C0829" w:rsidRPr="00F60566" w:rsidTr="0027237F">
        <w:trPr>
          <w:trHeight w:val="550"/>
        </w:trPr>
        <w:tc>
          <w:tcPr>
            <w:tcW w:w="186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9741EF" w:rsidRDefault="009741EF" w:rsidP="009741E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Budget Scenario</w:t>
            </w:r>
          </w:p>
          <w:p w:rsidR="00080867" w:rsidRDefault="00080867" w:rsidP="009741E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t>(Required Field)</w:t>
            </w:r>
          </w:p>
        </w:tc>
        <w:tc>
          <w:tcPr>
            <w:tcW w:w="846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tcPr>
          <w:p w:rsidR="009741EF" w:rsidRDefault="007B7A2B" w:rsidP="0027237F">
            <w:pPr>
              <w:rPr>
                <w:rFonts w:ascii="Century Gothic" w:eastAsia="Times New Roman" w:hAnsi="Century Gothic" w:cs="Times New Roman"/>
                <w:color w:val="000000"/>
                <w:sz w:val="18"/>
                <w:szCs w:val="18"/>
              </w:rPr>
            </w:pPr>
            <w:r w:rsidRPr="007B7A2B">
              <w:rPr>
                <w:rFonts w:ascii="Century Gothic" w:eastAsia="Times New Roman" w:hAnsi="Century Gothic" w:cs="Times New Roman"/>
                <w:color w:val="000000"/>
                <w:sz w:val="18"/>
                <w:szCs w:val="18"/>
              </w:rPr>
              <w:t>Enter the correct budget transfer category.</w:t>
            </w:r>
          </w:p>
          <w:p w:rsidR="007B7A2B" w:rsidRDefault="007B7A2B" w:rsidP="0027237F">
            <w:pPr>
              <w:rPr>
                <w:rFonts w:ascii="Century Gothic" w:eastAsia="Times New Roman" w:hAnsi="Century Gothic" w:cs="Times New Roman"/>
                <w:color w:val="000000"/>
                <w:sz w:val="18"/>
                <w:szCs w:val="18"/>
              </w:rPr>
            </w:pPr>
          </w:p>
          <w:p w:rsidR="007B7A2B" w:rsidRPr="007B7A2B" w:rsidRDefault="007B7A2B" w:rsidP="007B7A2B">
            <w:pPr>
              <w:spacing w:after="160" w:line="259" w:lineRule="auto"/>
              <w:rPr>
                <w:rFonts w:ascii="Century Gothic" w:eastAsia="Times New Roman" w:hAnsi="Century Gothic" w:cs="Times New Roman"/>
                <w:color w:val="000000"/>
                <w:sz w:val="18"/>
                <w:szCs w:val="18"/>
              </w:rPr>
            </w:pPr>
            <w:r w:rsidRPr="007B7A2B">
              <w:rPr>
                <w:rFonts w:ascii="Century Gothic" w:eastAsia="Times New Roman" w:hAnsi="Century Gothic" w:cs="Times New Roman"/>
                <w:b/>
                <w:color w:val="000000"/>
                <w:sz w:val="18"/>
                <w:szCs w:val="18"/>
              </w:rPr>
              <w:t>REVISED</w:t>
            </w:r>
            <w:r w:rsidRPr="007B7A2B">
              <w:rPr>
                <w:rFonts w:ascii="Century Gothic" w:eastAsia="Times New Roman" w:hAnsi="Century Gothic" w:cs="Times New Roman"/>
                <w:color w:val="000000"/>
                <w:sz w:val="18"/>
                <w:szCs w:val="18"/>
              </w:rPr>
              <w:t xml:space="preserve"> </w:t>
            </w:r>
            <w:r>
              <w:rPr>
                <w:rFonts w:ascii="Century Gothic" w:eastAsia="Times New Roman" w:hAnsi="Century Gothic" w:cs="Times New Roman"/>
                <w:color w:val="000000"/>
                <w:sz w:val="18"/>
                <w:szCs w:val="18"/>
              </w:rPr>
              <w:t>–</w:t>
            </w:r>
            <w:r w:rsidRPr="007B7A2B">
              <w:rPr>
                <w:rFonts w:ascii="Century Gothic" w:eastAsia="Times New Roman" w:hAnsi="Century Gothic" w:cs="Times New Roman"/>
                <w:color w:val="000000"/>
                <w:sz w:val="18"/>
                <w:szCs w:val="18"/>
              </w:rPr>
              <w:t xml:space="preserve"> </w:t>
            </w:r>
            <w:r w:rsidRPr="007B7A2B">
              <w:rPr>
                <w:rFonts w:ascii="Century Gothic" w:eastAsia="Times New Roman" w:hAnsi="Century Gothic" w:cs="Times New Roman"/>
                <w:b/>
                <w:color w:val="000000"/>
                <w:sz w:val="18"/>
                <w:szCs w:val="18"/>
              </w:rPr>
              <w:t>MOST COMMON SCENARIO</w:t>
            </w:r>
            <w:r>
              <w:rPr>
                <w:rFonts w:ascii="Century Gothic" w:eastAsia="Times New Roman" w:hAnsi="Century Gothic" w:cs="Times New Roman"/>
                <w:color w:val="000000"/>
                <w:sz w:val="18"/>
                <w:szCs w:val="18"/>
              </w:rPr>
              <w:t xml:space="preserve"> </w:t>
            </w:r>
            <w:r w:rsidRPr="007B7A2B">
              <w:rPr>
                <w:rFonts w:ascii="Century Gothic" w:eastAsia="Times New Roman" w:hAnsi="Century Gothic" w:cs="Times New Roman"/>
                <w:color w:val="000000"/>
                <w:sz w:val="18"/>
                <w:szCs w:val="18"/>
              </w:rPr>
              <w:t xml:space="preserve">- </w:t>
            </w:r>
            <w:r w:rsidRPr="000C0829">
              <w:rPr>
                <w:rFonts w:ascii="Century Gothic" w:eastAsia="Times New Roman" w:hAnsi="Century Gothic" w:cs="Times New Roman"/>
                <w:b/>
                <w:color w:val="000000"/>
                <w:sz w:val="18"/>
                <w:szCs w:val="18"/>
              </w:rPr>
              <w:t>EXPENDITURE BUDGET ONLY</w:t>
            </w:r>
            <w:r w:rsidRPr="007B7A2B">
              <w:rPr>
                <w:rFonts w:ascii="Century Gothic" w:eastAsia="Times New Roman" w:hAnsi="Century Gothic" w:cs="Times New Roman"/>
                <w:color w:val="000000"/>
                <w:sz w:val="18"/>
                <w:szCs w:val="18"/>
              </w:rPr>
              <w:t xml:space="preserve"> </w:t>
            </w:r>
            <w:r w:rsidRPr="007B7A2B">
              <w:rPr>
                <w:rFonts w:ascii="Cambria Math" w:eastAsia="Times New Roman" w:hAnsi="Cambria Math" w:cs="Cambria Math"/>
                <w:color w:val="000000"/>
                <w:sz w:val="18"/>
                <w:szCs w:val="18"/>
              </w:rPr>
              <w:t>‐</w:t>
            </w:r>
            <w:r w:rsidRPr="007B7A2B">
              <w:rPr>
                <w:rFonts w:ascii="Century Gothic" w:eastAsia="Times New Roman" w:hAnsi="Century Gothic" w:cs="Times New Roman"/>
                <w:color w:val="000000"/>
                <w:sz w:val="18"/>
                <w:szCs w:val="18"/>
              </w:rPr>
              <w:t xml:space="preserve"> Used by departments to allocate expenditure budgets </w:t>
            </w:r>
            <w:r w:rsidRPr="007B7A2B">
              <w:rPr>
                <w:rFonts w:ascii="Century Gothic" w:eastAsia="Times New Roman" w:hAnsi="Century Gothic" w:cs="Century Gothic"/>
                <w:color w:val="000000"/>
                <w:sz w:val="18"/>
                <w:szCs w:val="18"/>
              </w:rPr>
              <w:t>–</w:t>
            </w:r>
            <w:r w:rsidRPr="007B7A2B">
              <w:rPr>
                <w:rFonts w:ascii="Century Gothic" w:eastAsia="Times New Roman" w:hAnsi="Century Gothic" w:cs="Times New Roman"/>
                <w:color w:val="000000"/>
                <w:sz w:val="18"/>
                <w:szCs w:val="18"/>
              </w:rPr>
              <w:t xml:space="preserve"> should always net to zero and does not increase revenue budget</w:t>
            </w:r>
          </w:p>
          <w:p w:rsidR="007B7A2B" w:rsidRPr="007B7A2B" w:rsidRDefault="007B7A2B" w:rsidP="007B7A2B">
            <w:pPr>
              <w:rPr>
                <w:rFonts w:ascii="Century Gothic" w:eastAsia="Times New Roman" w:hAnsi="Century Gothic" w:cs="Times New Roman"/>
                <w:color w:val="000000"/>
                <w:sz w:val="18"/>
                <w:szCs w:val="18"/>
              </w:rPr>
            </w:pPr>
            <w:r w:rsidRPr="007B7A2B">
              <w:rPr>
                <w:rFonts w:ascii="Century Gothic" w:eastAsia="Times New Roman" w:hAnsi="Century Gothic" w:cs="Times New Roman"/>
                <w:color w:val="000000"/>
                <w:sz w:val="18"/>
                <w:szCs w:val="18"/>
              </w:rPr>
              <w:t>Additional scenarios below are currently used by the Budget Office and can be seen within the Budget Transfer Lines grid.</w:t>
            </w:r>
          </w:p>
          <w:p w:rsidR="007B7A2B" w:rsidRPr="007B7A2B" w:rsidRDefault="007B7A2B" w:rsidP="007B7A2B">
            <w:pPr>
              <w:rPr>
                <w:rFonts w:ascii="Century Gothic" w:eastAsia="Times New Roman" w:hAnsi="Century Gothic" w:cs="Times New Roman"/>
                <w:color w:val="000000"/>
                <w:sz w:val="18"/>
                <w:szCs w:val="18"/>
              </w:rPr>
            </w:pPr>
          </w:p>
          <w:p w:rsidR="007B7A2B" w:rsidRPr="007B7A2B" w:rsidRDefault="007B7A2B" w:rsidP="007B7A2B">
            <w:pPr>
              <w:spacing w:after="160" w:line="259" w:lineRule="auto"/>
              <w:rPr>
                <w:rFonts w:ascii="Century Gothic" w:eastAsia="Times New Roman" w:hAnsi="Century Gothic" w:cs="Times New Roman"/>
                <w:color w:val="000000"/>
                <w:sz w:val="18"/>
                <w:szCs w:val="18"/>
              </w:rPr>
            </w:pPr>
            <w:r w:rsidRPr="000C0829">
              <w:rPr>
                <w:rFonts w:ascii="Century Gothic" w:eastAsia="Times New Roman" w:hAnsi="Century Gothic" w:cs="Times New Roman"/>
                <w:b/>
                <w:color w:val="000000"/>
                <w:sz w:val="18"/>
                <w:szCs w:val="18"/>
              </w:rPr>
              <w:t>ALLOCATION</w:t>
            </w:r>
            <w:r w:rsidRPr="007B7A2B">
              <w:rPr>
                <w:rFonts w:ascii="Century Gothic" w:eastAsia="Times New Roman" w:hAnsi="Century Gothic" w:cs="Times New Roman"/>
                <w:color w:val="000000"/>
                <w:sz w:val="18"/>
                <w:szCs w:val="18"/>
              </w:rPr>
              <w:t xml:space="preserve"> – Budget allocations from the CO, excluding any allocations that are part of the Original Budget</w:t>
            </w:r>
          </w:p>
          <w:p w:rsidR="007B7A2B" w:rsidRPr="007B7A2B" w:rsidRDefault="007B7A2B" w:rsidP="007B7A2B">
            <w:pPr>
              <w:spacing w:after="160" w:line="259" w:lineRule="auto"/>
              <w:rPr>
                <w:rFonts w:ascii="Century Gothic" w:eastAsia="Times New Roman" w:hAnsi="Century Gothic" w:cs="Times New Roman"/>
                <w:color w:val="000000"/>
                <w:sz w:val="18"/>
                <w:szCs w:val="18"/>
              </w:rPr>
            </w:pPr>
            <w:r w:rsidRPr="000C0829">
              <w:rPr>
                <w:rFonts w:ascii="Century Gothic" w:eastAsia="Times New Roman" w:hAnsi="Century Gothic" w:cs="Times New Roman"/>
                <w:b/>
                <w:color w:val="000000"/>
                <w:sz w:val="18"/>
                <w:szCs w:val="18"/>
              </w:rPr>
              <w:t>BASE_CHG</w:t>
            </w:r>
            <w:r w:rsidRPr="007B7A2B">
              <w:rPr>
                <w:rFonts w:ascii="Century Gothic" w:eastAsia="Times New Roman" w:hAnsi="Century Gothic" w:cs="Times New Roman"/>
                <w:color w:val="000000"/>
                <w:sz w:val="18"/>
                <w:szCs w:val="18"/>
              </w:rPr>
              <w:t xml:space="preserve"> – Not applicable</w:t>
            </w:r>
            <w:r w:rsidR="00F97EB6">
              <w:rPr>
                <w:rFonts w:ascii="Century Gothic" w:eastAsia="Times New Roman" w:hAnsi="Century Gothic" w:cs="Times New Roman"/>
                <w:color w:val="000000"/>
                <w:sz w:val="18"/>
                <w:szCs w:val="18"/>
              </w:rPr>
              <w:t>. Do Not Use</w:t>
            </w:r>
          </w:p>
          <w:p w:rsidR="007B7A2B" w:rsidRPr="007B7A2B" w:rsidRDefault="007B7A2B" w:rsidP="007B7A2B">
            <w:pPr>
              <w:spacing w:after="160" w:line="259" w:lineRule="auto"/>
              <w:rPr>
                <w:rFonts w:ascii="Century Gothic" w:hAnsi="Century Gothic" w:cstheme="minorHAnsi"/>
                <w:sz w:val="18"/>
                <w:szCs w:val="18"/>
              </w:rPr>
            </w:pPr>
            <w:r w:rsidRPr="000C0829">
              <w:rPr>
                <w:rFonts w:ascii="Century Gothic" w:hAnsi="Century Gothic" w:cstheme="minorHAnsi"/>
                <w:b/>
                <w:sz w:val="18"/>
                <w:szCs w:val="18"/>
              </w:rPr>
              <w:t>BDCAMPUS</w:t>
            </w:r>
            <w:r w:rsidRPr="007B7A2B">
              <w:rPr>
                <w:rFonts w:ascii="Century Gothic" w:hAnsi="Century Gothic" w:cstheme="minorHAnsi"/>
                <w:sz w:val="18"/>
                <w:szCs w:val="18"/>
              </w:rPr>
              <w:t xml:space="preserve"> – Campus budget conversion</w:t>
            </w:r>
          </w:p>
          <w:p w:rsidR="007B7A2B" w:rsidRPr="007B7A2B" w:rsidRDefault="007B7A2B" w:rsidP="007B7A2B">
            <w:pPr>
              <w:spacing w:after="160" w:line="259" w:lineRule="auto"/>
              <w:rPr>
                <w:rFonts w:ascii="Century Gothic" w:hAnsi="Century Gothic" w:cstheme="minorHAnsi"/>
                <w:sz w:val="18"/>
                <w:szCs w:val="18"/>
              </w:rPr>
            </w:pPr>
            <w:r w:rsidRPr="000C0829">
              <w:rPr>
                <w:rFonts w:ascii="Century Gothic" w:hAnsi="Century Gothic" w:cstheme="minorHAnsi"/>
                <w:b/>
                <w:sz w:val="18"/>
                <w:szCs w:val="18"/>
              </w:rPr>
              <w:t>COMP</w:t>
            </w:r>
            <w:r w:rsidRPr="007B7A2B">
              <w:rPr>
                <w:rFonts w:ascii="Century Gothic" w:hAnsi="Century Gothic" w:cstheme="minorHAnsi"/>
                <w:sz w:val="18"/>
                <w:szCs w:val="18"/>
              </w:rPr>
              <w:t xml:space="preserve"> – Used when funding mandatory compensation increases from the centrally held compensation pool</w:t>
            </w:r>
          </w:p>
          <w:p w:rsidR="007B7A2B" w:rsidRPr="007B7A2B" w:rsidRDefault="007B7A2B" w:rsidP="007B7A2B">
            <w:pPr>
              <w:spacing w:after="160" w:line="259" w:lineRule="auto"/>
              <w:rPr>
                <w:rFonts w:ascii="Century Gothic" w:hAnsi="Century Gothic" w:cstheme="minorHAnsi"/>
                <w:sz w:val="18"/>
                <w:szCs w:val="18"/>
              </w:rPr>
            </w:pPr>
            <w:r w:rsidRPr="000C0829">
              <w:rPr>
                <w:rFonts w:ascii="Century Gothic" w:hAnsi="Century Gothic" w:cstheme="minorHAnsi"/>
                <w:b/>
                <w:sz w:val="18"/>
                <w:szCs w:val="18"/>
              </w:rPr>
              <w:lastRenderedPageBreak/>
              <w:t>ENCUMB</w:t>
            </w:r>
            <w:r w:rsidRPr="007B7A2B">
              <w:rPr>
                <w:rFonts w:ascii="Century Gothic" w:hAnsi="Century Gothic" w:cstheme="minorHAnsi"/>
                <w:sz w:val="18"/>
                <w:szCs w:val="18"/>
              </w:rPr>
              <w:t xml:space="preserve"> – Used to allocate budget to cover the cost of existing encumbrances at year</w:t>
            </w:r>
            <w:r w:rsidRPr="007B7A2B">
              <w:rPr>
                <w:rFonts w:ascii="Cambria Math" w:hAnsi="Cambria Math" w:cs="Cambria Math"/>
                <w:sz w:val="18"/>
                <w:szCs w:val="18"/>
              </w:rPr>
              <w:t>‐</w:t>
            </w:r>
            <w:r w:rsidRPr="007B7A2B">
              <w:rPr>
                <w:rFonts w:ascii="Century Gothic" w:hAnsi="Century Gothic" w:cstheme="minorHAnsi"/>
                <w:sz w:val="18"/>
                <w:szCs w:val="18"/>
              </w:rPr>
              <w:t>end.</w:t>
            </w:r>
          </w:p>
          <w:p w:rsidR="007B7A2B" w:rsidRPr="007B7A2B" w:rsidRDefault="007B7A2B" w:rsidP="007B7A2B">
            <w:pPr>
              <w:spacing w:after="160" w:line="259" w:lineRule="auto"/>
              <w:rPr>
                <w:rFonts w:ascii="Century Gothic" w:hAnsi="Century Gothic" w:cstheme="minorHAnsi"/>
                <w:sz w:val="18"/>
                <w:szCs w:val="18"/>
              </w:rPr>
            </w:pPr>
            <w:r w:rsidRPr="000C0829">
              <w:rPr>
                <w:rFonts w:ascii="Century Gothic" w:hAnsi="Century Gothic" w:cstheme="minorHAnsi"/>
                <w:b/>
                <w:sz w:val="18"/>
                <w:szCs w:val="18"/>
              </w:rPr>
              <w:t>ONETIME</w:t>
            </w:r>
            <w:r w:rsidRPr="007B7A2B">
              <w:rPr>
                <w:rFonts w:ascii="Century Gothic" w:hAnsi="Century Gothic" w:cstheme="minorHAnsi"/>
                <w:sz w:val="18"/>
                <w:szCs w:val="18"/>
              </w:rPr>
              <w:t xml:space="preserve"> – Used to allocate funding for one</w:t>
            </w:r>
            <w:r w:rsidRPr="007B7A2B">
              <w:rPr>
                <w:rFonts w:ascii="Cambria Math" w:hAnsi="Cambria Math" w:cs="Cambria Math"/>
                <w:sz w:val="18"/>
                <w:szCs w:val="18"/>
              </w:rPr>
              <w:t>‐</w:t>
            </w:r>
            <w:r w:rsidRPr="007B7A2B">
              <w:rPr>
                <w:rFonts w:ascii="Century Gothic" w:hAnsi="Century Gothic" w:cstheme="minorHAnsi"/>
                <w:sz w:val="18"/>
                <w:szCs w:val="18"/>
              </w:rPr>
              <w:t>time allocations approved with the annual budget</w:t>
            </w:r>
          </w:p>
          <w:p w:rsidR="007B7A2B" w:rsidRPr="007B7A2B" w:rsidRDefault="007B7A2B" w:rsidP="007B7A2B">
            <w:pPr>
              <w:spacing w:after="160" w:line="259" w:lineRule="auto"/>
              <w:rPr>
                <w:rFonts w:ascii="Century Gothic" w:hAnsi="Century Gothic" w:cstheme="minorHAnsi"/>
                <w:sz w:val="18"/>
                <w:szCs w:val="18"/>
              </w:rPr>
            </w:pPr>
            <w:r w:rsidRPr="000C0829">
              <w:rPr>
                <w:rFonts w:ascii="Century Gothic" w:hAnsi="Century Gothic" w:cstheme="minorHAnsi"/>
                <w:b/>
                <w:sz w:val="18"/>
                <w:szCs w:val="18"/>
              </w:rPr>
              <w:t>ORIG_PROJ</w:t>
            </w:r>
            <w:r w:rsidRPr="007B7A2B">
              <w:rPr>
                <w:rFonts w:ascii="Century Gothic" w:hAnsi="Century Gothic" w:cstheme="minorHAnsi"/>
                <w:sz w:val="18"/>
                <w:szCs w:val="18"/>
              </w:rPr>
              <w:t xml:space="preserve"> – Original project budget</w:t>
            </w:r>
          </w:p>
          <w:p w:rsidR="007B7A2B" w:rsidRPr="007B7A2B" w:rsidRDefault="007B7A2B" w:rsidP="007B7A2B">
            <w:pPr>
              <w:spacing w:after="160" w:line="259" w:lineRule="auto"/>
              <w:rPr>
                <w:rFonts w:ascii="Century Gothic" w:hAnsi="Century Gothic" w:cstheme="minorHAnsi"/>
                <w:sz w:val="18"/>
                <w:szCs w:val="18"/>
              </w:rPr>
            </w:pPr>
            <w:r w:rsidRPr="000C0829">
              <w:rPr>
                <w:rFonts w:ascii="Century Gothic" w:hAnsi="Century Gothic" w:cstheme="minorHAnsi"/>
                <w:b/>
                <w:sz w:val="18"/>
                <w:szCs w:val="18"/>
              </w:rPr>
              <w:t>ORIGINAL</w:t>
            </w:r>
            <w:r w:rsidRPr="007B7A2B">
              <w:rPr>
                <w:rFonts w:ascii="Century Gothic" w:hAnsi="Century Gothic" w:cstheme="minorHAnsi"/>
                <w:sz w:val="18"/>
                <w:szCs w:val="18"/>
              </w:rPr>
              <w:t xml:space="preserve"> – Ongoing base budget, should only be used to load initial budget each year</w:t>
            </w:r>
          </w:p>
          <w:p w:rsidR="007B7A2B" w:rsidRPr="007B7A2B" w:rsidRDefault="007B7A2B" w:rsidP="007B7A2B">
            <w:pPr>
              <w:spacing w:after="160" w:line="259" w:lineRule="auto"/>
              <w:rPr>
                <w:rFonts w:ascii="Century Gothic" w:hAnsi="Century Gothic" w:cstheme="minorHAnsi"/>
                <w:sz w:val="18"/>
                <w:szCs w:val="18"/>
              </w:rPr>
            </w:pPr>
            <w:r w:rsidRPr="000C0829">
              <w:rPr>
                <w:rFonts w:ascii="Century Gothic" w:hAnsi="Century Gothic" w:cstheme="minorHAnsi"/>
                <w:b/>
                <w:sz w:val="18"/>
                <w:szCs w:val="18"/>
              </w:rPr>
              <w:t>OTH_SPEC</w:t>
            </w:r>
            <w:r w:rsidRPr="007B7A2B">
              <w:rPr>
                <w:rFonts w:ascii="Century Gothic" w:hAnsi="Century Gothic" w:cstheme="minorHAnsi"/>
                <w:sz w:val="18"/>
                <w:szCs w:val="18"/>
              </w:rPr>
              <w:t xml:space="preserve"> – Used to reflect revenue budget changes other than ALLOCATION</w:t>
            </w:r>
          </w:p>
          <w:p w:rsidR="007B7A2B" w:rsidRPr="007B7A2B" w:rsidRDefault="007B7A2B" w:rsidP="007B7A2B">
            <w:pPr>
              <w:spacing w:after="160" w:line="259" w:lineRule="auto"/>
              <w:rPr>
                <w:rFonts w:ascii="Century Gothic" w:hAnsi="Century Gothic" w:cstheme="minorHAnsi"/>
                <w:sz w:val="18"/>
                <w:szCs w:val="18"/>
              </w:rPr>
            </w:pPr>
            <w:r w:rsidRPr="000C0829">
              <w:rPr>
                <w:rFonts w:ascii="Century Gothic" w:hAnsi="Century Gothic" w:cstheme="minorHAnsi"/>
                <w:b/>
                <w:sz w:val="18"/>
                <w:szCs w:val="18"/>
              </w:rPr>
              <w:t>PTD</w:t>
            </w:r>
            <w:r w:rsidRPr="007B7A2B">
              <w:rPr>
                <w:rFonts w:ascii="Century Gothic" w:hAnsi="Century Gothic" w:cstheme="minorHAnsi"/>
                <w:sz w:val="18"/>
                <w:szCs w:val="18"/>
              </w:rPr>
              <w:t xml:space="preserve"> – Project to date</w:t>
            </w:r>
          </w:p>
          <w:p w:rsidR="007B7A2B" w:rsidRPr="007B7A2B" w:rsidRDefault="007B7A2B" w:rsidP="007B7A2B">
            <w:pPr>
              <w:spacing w:after="160" w:line="259" w:lineRule="auto"/>
              <w:rPr>
                <w:rFonts w:ascii="Century Gothic" w:hAnsi="Century Gothic" w:cstheme="minorHAnsi"/>
                <w:sz w:val="18"/>
                <w:szCs w:val="18"/>
              </w:rPr>
            </w:pPr>
            <w:r w:rsidRPr="000C0829">
              <w:rPr>
                <w:rFonts w:ascii="Century Gothic" w:hAnsi="Century Gothic" w:cstheme="minorHAnsi"/>
                <w:b/>
                <w:sz w:val="18"/>
                <w:szCs w:val="18"/>
              </w:rPr>
              <w:t>ROLLFWD</w:t>
            </w:r>
            <w:r w:rsidRPr="007B7A2B">
              <w:rPr>
                <w:rFonts w:ascii="Century Gothic" w:hAnsi="Century Gothic" w:cstheme="minorHAnsi"/>
                <w:sz w:val="18"/>
                <w:szCs w:val="18"/>
              </w:rPr>
              <w:t xml:space="preserve"> – Used to allocate roll forward (carry forward), which reflects unspent budget from the prior year</w:t>
            </w:r>
          </w:p>
          <w:p w:rsidR="007B7A2B" w:rsidRPr="006D4849" w:rsidRDefault="007B7A2B" w:rsidP="007B7A2B">
            <w:pPr>
              <w:rPr>
                <w:rFonts w:ascii="Century Gothic" w:hAnsi="Century Gothic"/>
                <w:sz w:val="18"/>
                <w:szCs w:val="18"/>
              </w:rPr>
            </w:pPr>
          </w:p>
        </w:tc>
      </w:tr>
      <w:tr w:rsidR="009741EF" w:rsidRPr="00F60566" w:rsidTr="0027237F">
        <w:trPr>
          <w:trHeight w:val="550"/>
        </w:trPr>
        <w:tc>
          <w:tcPr>
            <w:tcW w:w="186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9741EF" w:rsidRDefault="009741EF" w:rsidP="009741EF">
            <w:pPr>
              <w:rPr>
                <w:rFonts w:ascii="Century Gothic" w:eastAsia="Times New Roman" w:hAnsi="Century Gothic" w:cs="Times New Roman"/>
                <w:color w:val="000000" w:themeColor="text1"/>
                <w:sz w:val="18"/>
                <w:szCs w:val="18"/>
              </w:rPr>
            </w:pPr>
            <w:r>
              <w:rPr>
                <w:rFonts w:ascii="Century Gothic" w:eastAsia="Times New Roman" w:hAnsi="Century Gothic" w:cs="Times New Roman"/>
                <w:color w:val="000000" w:themeColor="text1"/>
                <w:sz w:val="18"/>
                <w:szCs w:val="18"/>
              </w:rPr>
              <w:lastRenderedPageBreak/>
              <w:t>Ledger Group</w:t>
            </w:r>
            <w:r w:rsidR="00080867">
              <w:rPr>
                <w:rFonts w:ascii="Century Gothic" w:eastAsia="Times New Roman" w:hAnsi="Century Gothic" w:cs="Times New Roman"/>
                <w:color w:val="000000" w:themeColor="text1"/>
                <w:sz w:val="18"/>
                <w:szCs w:val="18"/>
              </w:rPr>
              <w:t xml:space="preserve"> (Required Field)</w:t>
            </w:r>
          </w:p>
        </w:tc>
        <w:tc>
          <w:tcPr>
            <w:tcW w:w="846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tcPr>
          <w:p w:rsidR="009741EF" w:rsidRPr="006D4849" w:rsidRDefault="000C0829" w:rsidP="0027237F">
            <w:pPr>
              <w:rPr>
                <w:rFonts w:ascii="Century Gothic" w:hAnsi="Century Gothic"/>
                <w:sz w:val="18"/>
                <w:szCs w:val="18"/>
              </w:rPr>
            </w:pPr>
            <w:r w:rsidRPr="000C0829">
              <w:rPr>
                <w:rFonts w:ascii="Century Gothic" w:hAnsi="Century Gothic" w:cstheme="minorHAnsi"/>
                <w:sz w:val="18"/>
                <w:szCs w:val="18"/>
              </w:rPr>
              <w:t xml:space="preserve">Select </w:t>
            </w:r>
            <w:r w:rsidRPr="00F97EB6">
              <w:rPr>
                <w:rFonts w:ascii="Century Gothic" w:hAnsi="Century Gothic" w:cstheme="minorHAnsi"/>
                <w:b/>
                <w:sz w:val="18"/>
                <w:szCs w:val="18"/>
              </w:rPr>
              <w:t>STANBUD</w:t>
            </w:r>
            <w:r w:rsidRPr="000C0829">
              <w:rPr>
                <w:rFonts w:ascii="Century Gothic" w:hAnsi="Century Gothic" w:cstheme="minorHAnsi"/>
                <w:sz w:val="18"/>
                <w:szCs w:val="18"/>
              </w:rPr>
              <w:t>. The only option.</w:t>
            </w:r>
          </w:p>
        </w:tc>
      </w:tr>
      <w:tr w:rsidR="00080867" w:rsidRPr="00F60566" w:rsidTr="0027237F">
        <w:trPr>
          <w:trHeight w:val="550"/>
        </w:trPr>
        <w:tc>
          <w:tcPr>
            <w:tcW w:w="186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080867" w:rsidRDefault="000C0829" w:rsidP="009741EF">
            <w:pPr>
              <w:rPr>
                <w:rFonts w:ascii="Century Gothic" w:eastAsia="Times New Roman" w:hAnsi="Century Gothic" w:cs="Times New Roman"/>
                <w:color w:val="000000" w:themeColor="text1"/>
                <w:sz w:val="18"/>
                <w:szCs w:val="18"/>
              </w:rPr>
            </w:pPr>
            <w:r w:rsidRPr="000C0829">
              <w:rPr>
                <w:rFonts w:ascii="Century Gothic" w:eastAsia="Times New Roman" w:hAnsi="Century Gothic" w:cs="Times New Roman"/>
                <w:color w:val="000000" w:themeColor="text1"/>
                <w:sz w:val="18"/>
                <w:szCs w:val="18"/>
              </w:rPr>
              <w:t>Dollar Entry in Month</w:t>
            </w:r>
            <w:r>
              <w:rPr>
                <w:rFonts w:ascii="Century Gothic" w:eastAsia="Times New Roman" w:hAnsi="Century Gothic" w:cs="Times New Roman"/>
                <w:color w:val="000000" w:themeColor="text1"/>
                <w:sz w:val="18"/>
                <w:szCs w:val="18"/>
              </w:rPr>
              <w:t xml:space="preserve"> (Required Field)</w:t>
            </w:r>
          </w:p>
        </w:tc>
        <w:tc>
          <w:tcPr>
            <w:tcW w:w="846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auto"/>
            <w:vAlign w:val="center"/>
          </w:tcPr>
          <w:p w:rsidR="00080867" w:rsidRDefault="000C0829" w:rsidP="0027237F">
            <w:pPr>
              <w:rPr>
                <w:rFonts w:ascii="Century Gothic" w:hAnsi="Century Gothic" w:cstheme="minorHAnsi"/>
                <w:sz w:val="18"/>
                <w:szCs w:val="18"/>
              </w:rPr>
            </w:pPr>
            <w:r>
              <w:rPr>
                <w:rFonts w:ascii="Century Gothic" w:hAnsi="Century Gothic" w:cstheme="minorHAnsi"/>
                <w:sz w:val="18"/>
                <w:szCs w:val="18"/>
              </w:rPr>
              <w:t xml:space="preserve">Ensure the </w:t>
            </w:r>
            <w:r w:rsidRPr="000C0829">
              <w:rPr>
                <w:rFonts w:ascii="Century Gothic" w:hAnsi="Century Gothic" w:cstheme="minorHAnsi"/>
                <w:b/>
                <w:sz w:val="18"/>
                <w:szCs w:val="18"/>
              </w:rPr>
              <w:t>Monthly</w:t>
            </w:r>
            <w:r>
              <w:rPr>
                <w:rFonts w:ascii="Century Gothic" w:hAnsi="Century Gothic" w:cstheme="minorHAnsi"/>
                <w:sz w:val="18"/>
                <w:szCs w:val="18"/>
              </w:rPr>
              <w:t xml:space="preserve"> display option is selected and e</w:t>
            </w:r>
            <w:r w:rsidRPr="000C0829">
              <w:rPr>
                <w:rFonts w:ascii="Century Gothic" w:hAnsi="Century Gothic" w:cstheme="minorHAnsi"/>
                <w:sz w:val="18"/>
                <w:szCs w:val="18"/>
              </w:rPr>
              <w:t xml:space="preserve">nter the dollar amount for the line item under the applicable month, this would be the </w:t>
            </w:r>
            <w:r w:rsidRPr="000C0829">
              <w:rPr>
                <w:rFonts w:ascii="Century Gothic" w:hAnsi="Century Gothic" w:cstheme="minorHAnsi"/>
                <w:b/>
                <w:sz w:val="18"/>
                <w:szCs w:val="18"/>
              </w:rPr>
              <w:t>current open accounting period</w:t>
            </w:r>
            <w:r>
              <w:rPr>
                <w:rFonts w:ascii="Century Gothic" w:hAnsi="Century Gothic" w:cstheme="minorHAnsi"/>
                <w:sz w:val="18"/>
                <w:szCs w:val="18"/>
              </w:rPr>
              <w:t xml:space="preserve"> or later.</w:t>
            </w:r>
            <w:r w:rsidR="00C96DD9">
              <w:rPr>
                <w:rFonts w:ascii="Century Gothic" w:hAnsi="Century Gothic" w:cstheme="minorHAnsi"/>
                <w:sz w:val="18"/>
                <w:szCs w:val="18"/>
              </w:rPr>
              <w:t xml:space="preserve"> Then press </w:t>
            </w:r>
            <w:r w:rsidR="00C96DD9" w:rsidRPr="00C96DD9">
              <w:rPr>
                <w:rFonts w:ascii="Century Gothic" w:hAnsi="Century Gothic" w:cstheme="minorHAnsi"/>
                <w:b/>
                <w:sz w:val="18"/>
                <w:szCs w:val="18"/>
              </w:rPr>
              <w:t>Enter</w:t>
            </w:r>
            <w:r w:rsidR="00C96DD9" w:rsidRPr="00C96DD9">
              <w:rPr>
                <w:rFonts w:ascii="Century Gothic" w:hAnsi="Century Gothic" w:cstheme="minorHAnsi"/>
                <w:sz w:val="18"/>
                <w:szCs w:val="18"/>
              </w:rPr>
              <w:t xml:space="preserve"> or click elsewhere on the grid to save the line item.</w:t>
            </w:r>
          </w:p>
          <w:p w:rsidR="000C0829" w:rsidRDefault="000C0829" w:rsidP="0027237F">
            <w:pPr>
              <w:rPr>
                <w:rFonts w:ascii="Century Gothic" w:hAnsi="Century Gothic" w:cstheme="minorHAnsi"/>
                <w:sz w:val="18"/>
                <w:szCs w:val="18"/>
              </w:rPr>
            </w:pPr>
          </w:p>
          <w:p w:rsidR="000C0829" w:rsidRPr="006D4849" w:rsidRDefault="000C0829" w:rsidP="0027237F">
            <w:pPr>
              <w:rPr>
                <w:rFonts w:ascii="Century Gothic" w:hAnsi="Century Gothic"/>
                <w:sz w:val="18"/>
                <w:szCs w:val="18"/>
              </w:rPr>
            </w:pPr>
            <w:r>
              <w:rPr>
                <w:noProof/>
              </w:rPr>
              <w:drawing>
                <wp:inline distT="0" distB="0" distL="0" distR="0" wp14:anchorId="332A14A7" wp14:editId="41836C75">
                  <wp:extent cx="6160770" cy="45653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6428" cy="474737"/>
                          </a:xfrm>
                          <a:prstGeom prst="rect">
                            <a:avLst/>
                          </a:prstGeom>
                        </pic:spPr>
                      </pic:pic>
                    </a:graphicData>
                  </a:graphic>
                </wp:inline>
              </w:drawing>
            </w:r>
          </w:p>
        </w:tc>
      </w:tr>
    </w:tbl>
    <w:p w:rsidR="00B764F5" w:rsidRDefault="00B764F5" w:rsidP="00B764F5">
      <w:pPr>
        <w:rPr>
          <w:rFonts w:ascii="Century Gothic" w:hAnsi="Century Gothic"/>
          <w:sz w:val="18"/>
          <w:szCs w:val="18"/>
        </w:rPr>
      </w:pPr>
    </w:p>
    <w:p w:rsidR="00B764F5" w:rsidRDefault="00F07FD9" w:rsidP="00F07FD9">
      <w:pPr>
        <w:pStyle w:val="ListParagraph"/>
        <w:numPr>
          <w:ilvl w:val="0"/>
          <w:numId w:val="12"/>
        </w:numPr>
        <w:rPr>
          <w:rFonts w:ascii="Century Gothic" w:hAnsi="Century Gothic" w:cstheme="minorHAnsi"/>
          <w:sz w:val="18"/>
          <w:szCs w:val="18"/>
        </w:rPr>
      </w:pPr>
      <w:r w:rsidRPr="00F07FD9">
        <w:rPr>
          <w:rFonts w:ascii="Century Gothic" w:hAnsi="Century Gothic" w:cstheme="minorHAnsi"/>
          <w:sz w:val="18"/>
          <w:szCs w:val="18"/>
        </w:rPr>
        <w:t xml:space="preserve">Enter as many line items as are necessary.  </w:t>
      </w:r>
      <w:r w:rsidRPr="00F07FD9">
        <w:rPr>
          <w:rFonts w:ascii="Century Gothic" w:hAnsi="Century Gothic" w:cstheme="minorHAnsi"/>
          <w:b/>
          <w:sz w:val="18"/>
          <w:szCs w:val="18"/>
          <w:u w:val="single"/>
        </w:rPr>
        <w:t>The net total must be zero</w:t>
      </w:r>
      <w:r w:rsidRPr="00F07FD9">
        <w:rPr>
          <w:rFonts w:ascii="Century Gothic" w:hAnsi="Century Gothic" w:cstheme="minorHAnsi"/>
          <w:sz w:val="18"/>
          <w:szCs w:val="18"/>
        </w:rPr>
        <w:t>. The request will not be allowed to be promoted if this is not met.</w:t>
      </w:r>
    </w:p>
    <w:p w:rsidR="00F07FD9" w:rsidRPr="00F07FD9" w:rsidRDefault="00F07FD9" w:rsidP="00F07FD9">
      <w:pPr>
        <w:pStyle w:val="ListParagraph"/>
        <w:rPr>
          <w:rFonts w:ascii="Century Gothic" w:hAnsi="Century Gothic" w:cstheme="minorHAnsi"/>
          <w:b/>
          <w:sz w:val="18"/>
          <w:szCs w:val="18"/>
        </w:rPr>
      </w:pPr>
      <w:r w:rsidRPr="00F07FD9">
        <w:rPr>
          <w:rFonts w:ascii="Century Gothic" w:hAnsi="Century Gothic" w:cstheme="minorHAnsi"/>
          <w:b/>
          <w:sz w:val="18"/>
          <w:szCs w:val="18"/>
        </w:rPr>
        <w:t>Invalid Entry</w:t>
      </w:r>
    </w:p>
    <w:p w:rsidR="00F07FD9" w:rsidRPr="00F07FD9" w:rsidRDefault="00F07FD9" w:rsidP="00F07FD9">
      <w:pPr>
        <w:rPr>
          <w:rFonts w:ascii="Century Gothic" w:hAnsi="Century Gothic" w:cstheme="minorHAnsi"/>
          <w:sz w:val="18"/>
          <w:szCs w:val="18"/>
        </w:rPr>
      </w:pPr>
      <w:r>
        <w:rPr>
          <w:noProof/>
        </w:rPr>
        <w:drawing>
          <wp:inline distT="0" distB="0" distL="0" distR="0" wp14:anchorId="21D9313C" wp14:editId="24428F82">
            <wp:extent cx="7113270" cy="1257300"/>
            <wp:effectExtent l="0" t="0" r="0" b="0"/>
            <wp:docPr id="14" name="Picture 14" descr="C:\Users\pmo6\AppData\Local\Temp\SNAGHTML120f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o6\AppData\Local\Temp\SNAGHTML120f84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10873" cy="1327578"/>
                    </a:xfrm>
                    <a:prstGeom prst="rect">
                      <a:avLst/>
                    </a:prstGeom>
                    <a:noFill/>
                    <a:ln>
                      <a:noFill/>
                    </a:ln>
                  </pic:spPr>
                </pic:pic>
              </a:graphicData>
            </a:graphic>
          </wp:inline>
        </w:drawing>
      </w:r>
    </w:p>
    <w:p w:rsidR="00F07FD9" w:rsidRPr="00F07FD9" w:rsidRDefault="00F07FD9" w:rsidP="00F07FD9">
      <w:pPr>
        <w:pStyle w:val="ListParagraph"/>
        <w:rPr>
          <w:rFonts w:ascii="Century Gothic" w:hAnsi="Century Gothic" w:cstheme="minorHAnsi"/>
          <w:b/>
          <w:sz w:val="18"/>
          <w:szCs w:val="18"/>
        </w:rPr>
      </w:pPr>
      <w:r w:rsidRPr="00F07FD9">
        <w:rPr>
          <w:rFonts w:ascii="Century Gothic" w:hAnsi="Century Gothic" w:cstheme="minorHAnsi"/>
          <w:b/>
          <w:sz w:val="18"/>
          <w:szCs w:val="18"/>
        </w:rPr>
        <w:t>Valid entry</w:t>
      </w:r>
    </w:p>
    <w:p w:rsidR="00F07FD9" w:rsidRPr="00F07FD9" w:rsidRDefault="00F07FD9" w:rsidP="00F07FD9">
      <w:pPr>
        <w:rPr>
          <w:rFonts w:ascii="Century Gothic" w:hAnsi="Century Gothic" w:cstheme="minorHAnsi"/>
          <w:sz w:val="18"/>
          <w:szCs w:val="18"/>
        </w:rPr>
      </w:pPr>
      <w:r>
        <w:rPr>
          <w:noProof/>
        </w:rPr>
        <w:drawing>
          <wp:inline distT="0" distB="0" distL="0" distR="0" wp14:anchorId="244E7471" wp14:editId="70D5DB0E">
            <wp:extent cx="7113270" cy="1456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115482" cy="1457143"/>
                    </a:xfrm>
                    <a:prstGeom prst="rect">
                      <a:avLst/>
                    </a:prstGeom>
                  </pic:spPr>
                </pic:pic>
              </a:graphicData>
            </a:graphic>
          </wp:inline>
        </w:drawing>
      </w:r>
    </w:p>
    <w:p w:rsidR="00B764F5" w:rsidRDefault="00B764F5" w:rsidP="00ED304B">
      <w:pPr>
        <w:pStyle w:val="Header"/>
        <w:rPr>
          <w:rFonts w:ascii="Century Gothic" w:hAnsi="Century Gothic"/>
          <w:sz w:val="18"/>
          <w:szCs w:val="18"/>
        </w:rPr>
      </w:pPr>
    </w:p>
    <w:p w:rsidR="00ED304B" w:rsidRDefault="00ED304B" w:rsidP="00ED304B">
      <w:pPr>
        <w:pStyle w:val="Header"/>
        <w:numPr>
          <w:ilvl w:val="0"/>
          <w:numId w:val="12"/>
        </w:numPr>
        <w:rPr>
          <w:rFonts w:ascii="Century Gothic" w:hAnsi="Century Gothic" w:cstheme="minorHAnsi"/>
          <w:sz w:val="18"/>
          <w:szCs w:val="18"/>
        </w:rPr>
      </w:pPr>
      <w:r w:rsidRPr="00ED304B">
        <w:rPr>
          <w:rFonts w:ascii="Century Gothic" w:hAnsi="Century Gothic" w:cstheme="minorHAnsi"/>
          <w:sz w:val="18"/>
          <w:szCs w:val="18"/>
        </w:rPr>
        <w:t>If a grid row does not have all of the required information an error message will be generated and appear at the bottom of the screen.</w:t>
      </w:r>
    </w:p>
    <w:p w:rsidR="00ED304B" w:rsidRPr="00ED304B" w:rsidRDefault="00ED304B" w:rsidP="00ED304B">
      <w:pPr>
        <w:pStyle w:val="Header"/>
        <w:rPr>
          <w:rFonts w:ascii="Century Gothic" w:hAnsi="Century Gothic" w:cstheme="minorHAnsi"/>
          <w:sz w:val="18"/>
          <w:szCs w:val="18"/>
        </w:rPr>
      </w:pPr>
      <w:r>
        <w:rPr>
          <w:noProof/>
        </w:rPr>
        <w:drawing>
          <wp:inline distT="0" distB="0" distL="0" distR="0" wp14:anchorId="22FD9C7E" wp14:editId="76694C30">
            <wp:extent cx="5875020" cy="7994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78955" cy="800000"/>
                    </a:xfrm>
                    <a:prstGeom prst="rect">
                      <a:avLst/>
                    </a:prstGeom>
                  </pic:spPr>
                </pic:pic>
              </a:graphicData>
            </a:graphic>
          </wp:inline>
        </w:drawing>
      </w:r>
    </w:p>
    <w:p w:rsidR="00ED304B" w:rsidRDefault="00ED304B" w:rsidP="00ED304B">
      <w:pPr>
        <w:pStyle w:val="Header"/>
        <w:rPr>
          <w:rFonts w:ascii="Century Gothic" w:hAnsi="Century Gothic"/>
          <w:sz w:val="18"/>
          <w:szCs w:val="18"/>
        </w:rPr>
      </w:pPr>
    </w:p>
    <w:p w:rsidR="00ED304B" w:rsidRDefault="00ED304B" w:rsidP="00ED304B">
      <w:pPr>
        <w:pStyle w:val="ListParagraph"/>
        <w:numPr>
          <w:ilvl w:val="0"/>
          <w:numId w:val="12"/>
        </w:numPr>
        <w:spacing w:after="160" w:line="259" w:lineRule="auto"/>
        <w:rPr>
          <w:rFonts w:ascii="Century Gothic" w:hAnsi="Century Gothic" w:cstheme="minorHAnsi"/>
          <w:sz w:val="18"/>
          <w:szCs w:val="18"/>
        </w:rPr>
      </w:pPr>
      <w:r w:rsidRPr="00ED304B">
        <w:rPr>
          <w:rFonts w:ascii="Century Gothic" w:hAnsi="Century Gothic" w:cstheme="minorHAnsi"/>
          <w:b/>
          <w:sz w:val="18"/>
          <w:szCs w:val="18"/>
        </w:rPr>
        <w:t>Exporting &amp; Importing</w:t>
      </w:r>
      <w:r>
        <w:rPr>
          <w:rFonts w:ascii="Century Gothic" w:hAnsi="Century Gothic" w:cstheme="minorHAnsi"/>
          <w:sz w:val="18"/>
          <w:szCs w:val="18"/>
        </w:rPr>
        <w:t xml:space="preserve"> Budget Transfers</w:t>
      </w:r>
      <w:r w:rsidRPr="00ED304B">
        <w:rPr>
          <w:rFonts w:ascii="Century Gothic" w:hAnsi="Century Gothic" w:cstheme="minorHAnsi"/>
          <w:sz w:val="18"/>
          <w:szCs w:val="18"/>
        </w:rPr>
        <w:t xml:space="preserve"> - Users have the option to enter directly into </w:t>
      </w:r>
      <w:r>
        <w:rPr>
          <w:rFonts w:ascii="Century Gothic" w:hAnsi="Century Gothic" w:cstheme="minorHAnsi"/>
          <w:sz w:val="18"/>
          <w:szCs w:val="18"/>
        </w:rPr>
        <w:t xml:space="preserve">the </w:t>
      </w:r>
      <w:r w:rsidRPr="00ED304B">
        <w:rPr>
          <w:rFonts w:ascii="Century Gothic" w:hAnsi="Century Gothic" w:cstheme="minorHAnsi"/>
          <w:sz w:val="18"/>
          <w:szCs w:val="18"/>
        </w:rPr>
        <w:t>Budget Transfers grid or export a</w:t>
      </w:r>
      <w:r w:rsidR="005A6EAD">
        <w:rPr>
          <w:rFonts w:ascii="Century Gothic" w:hAnsi="Century Gothic" w:cstheme="minorHAnsi"/>
          <w:sz w:val="18"/>
          <w:szCs w:val="18"/>
        </w:rPr>
        <w:t>n excel spreadsheet</w:t>
      </w:r>
      <w:r w:rsidRPr="00ED304B">
        <w:rPr>
          <w:rFonts w:ascii="Century Gothic" w:hAnsi="Century Gothic" w:cstheme="minorHAnsi"/>
          <w:sz w:val="18"/>
          <w:szCs w:val="18"/>
        </w:rPr>
        <w:t>, complete</w:t>
      </w:r>
      <w:r w:rsidR="005A6EAD">
        <w:rPr>
          <w:rFonts w:ascii="Century Gothic" w:hAnsi="Century Gothic" w:cstheme="minorHAnsi"/>
          <w:sz w:val="18"/>
          <w:szCs w:val="18"/>
        </w:rPr>
        <w:t xml:space="preserve"> it, and import back in. Refer to </w:t>
      </w:r>
      <w:r w:rsidR="005A6EAD" w:rsidRPr="005A6EAD">
        <w:rPr>
          <w:rFonts w:ascii="Century Gothic" w:hAnsi="Century Gothic" w:cstheme="minorHAnsi"/>
          <w:b/>
          <w:sz w:val="18"/>
          <w:szCs w:val="18"/>
        </w:rPr>
        <w:t>Questica Import Export Excel Spreadsheet Tips</w:t>
      </w:r>
      <w:r w:rsidR="005A6EAD">
        <w:rPr>
          <w:rFonts w:ascii="Century Gothic" w:hAnsi="Century Gothic" w:cstheme="minorHAnsi"/>
          <w:sz w:val="18"/>
          <w:szCs w:val="18"/>
        </w:rPr>
        <w:t xml:space="preserve"> for instruction.</w:t>
      </w:r>
    </w:p>
    <w:p w:rsidR="00CF551A" w:rsidRPr="00ED304B" w:rsidRDefault="00CF551A" w:rsidP="00CF551A">
      <w:pPr>
        <w:pStyle w:val="ListParagraph"/>
        <w:spacing w:after="160" w:line="259" w:lineRule="auto"/>
        <w:rPr>
          <w:rFonts w:ascii="Century Gothic" w:hAnsi="Century Gothic" w:cstheme="minorHAnsi"/>
          <w:sz w:val="18"/>
          <w:szCs w:val="18"/>
        </w:rPr>
      </w:pPr>
      <w:r>
        <w:rPr>
          <w:noProof/>
        </w:rPr>
        <w:drawing>
          <wp:inline distT="0" distB="0" distL="0" distR="0" wp14:anchorId="2C2A18B6" wp14:editId="4EBEB515">
            <wp:extent cx="2911092" cy="28958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11092" cy="289585"/>
                    </a:xfrm>
                    <a:prstGeom prst="rect">
                      <a:avLst/>
                    </a:prstGeom>
                  </pic:spPr>
                </pic:pic>
              </a:graphicData>
            </a:graphic>
          </wp:inline>
        </w:drawing>
      </w:r>
    </w:p>
    <w:p w:rsidR="00F97EB6" w:rsidRDefault="00F97EB6" w:rsidP="00ED304B">
      <w:pPr>
        <w:pStyle w:val="Header"/>
        <w:numPr>
          <w:ilvl w:val="0"/>
          <w:numId w:val="12"/>
        </w:numPr>
        <w:rPr>
          <w:rFonts w:ascii="Century Gothic" w:hAnsi="Century Gothic"/>
          <w:sz w:val="18"/>
          <w:szCs w:val="18"/>
        </w:rPr>
      </w:pPr>
      <w:r>
        <w:rPr>
          <w:rFonts w:ascii="Century Gothic" w:hAnsi="Century Gothic"/>
          <w:sz w:val="18"/>
          <w:szCs w:val="18"/>
        </w:rPr>
        <w:lastRenderedPageBreak/>
        <w:t xml:space="preserve">To </w:t>
      </w:r>
      <w:r w:rsidR="00910945">
        <w:rPr>
          <w:rFonts w:ascii="Century Gothic" w:hAnsi="Century Gothic"/>
          <w:sz w:val="18"/>
          <w:szCs w:val="18"/>
        </w:rPr>
        <w:t>s</w:t>
      </w:r>
      <w:r w:rsidRPr="00910945">
        <w:rPr>
          <w:rFonts w:ascii="Century Gothic" w:hAnsi="Century Gothic"/>
          <w:sz w:val="18"/>
          <w:szCs w:val="18"/>
        </w:rPr>
        <w:t xml:space="preserve">ave </w:t>
      </w:r>
      <w:r w:rsidR="00910945" w:rsidRPr="00910945">
        <w:rPr>
          <w:rFonts w:ascii="Century Gothic" w:hAnsi="Century Gothic"/>
          <w:sz w:val="18"/>
          <w:szCs w:val="18"/>
        </w:rPr>
        <w:t>and</w:t>
      </w:r>
      <w:r w:rsidR="00910945">
        <w:rPr>
          <w:rFonts w:ascii="Century Gothic" w:hAnsi="Century Gothic"/>
          <w:sz w:val="18"/>
          <w:szCs w:val="18"/>
        </w:rPr>
        <w:t xml:space="preserve"> c</w:t>
      </w:r>
      <w:r>
        <w:rPr>
          <w:rFonts w:ascii="Century Gothic" w:hAnsi="Century Gothic"/>
          <w:sz w:val="18"/>
          <w:szCs w:val="18"/>
        </w:rPr>
        <w:t xml:space="preserve">lose a Budget Transfer click </w:t>
      </w:r>
      <w:r w:rsidRPr="00910945">
        <w:rPr>
          <w:rFonts w:ascii="Century Gothic" w:hAnsi="Century Gothic"/>
          <w:b/>
          <w:sz w:val="18"/>
          <w:szCs w:val="18"/>
        </w:rPr>
        <w:t>File</w:t>
      </w:r>
      <w:r>
        <w:rPr>
          <w:rFonts w:ascii="Century Gothic" w:hAnsi="Century Gothic"/>
          <w:sz w:val="18"/>
          <w:szCs w:val="18"/>
        </w:rPr>
        <w:t xml:space="preserve"> and </w:t>
      </w:r>
      <w:r w:rsidRPr="00910945">
        <w:rPr>
          <w:rFonts w:ascii="Century Gothic" w:hAnsi="Century Gothic"/>
          <w:b/>
          <w:sz w:val="18"/>
          <w:szCs w:val="18"/>
        </w:rPr>
        <w:t>Save</w:t>
      </w:r>
      <w:r>
        <w:rPr>
          <w:rFonts w:ascii="Century Gothic" w:hAnsi="Century Gothic"/>
          <w:sz w:val="18"/>
          <w:szCs w:val="18"/>
        </w:rPr>
        <w:t xml:space="preserve"> at the top right of the screen.</w:t>
      </w:r>
      <w:r w:rsidR="00910945">
        <w:rPr>
          <w:rFonts w:ascii="Century Gothic" w:hAnsi="Century Gothic"/>
          <w:sz w:val="18"/>
          <w:szCs w:val="18"/>
        </w:rPr>
        <w:t xml:space="preserve"> The Budget Transfer can be returned to at a later time to be completed.</w:t>
      </w:r>
      <w:r>
        <w:rPr>
          <w:rFonts w:ascii="Century Gothic" w:hAnsi="Century Gothic"/>
          <w:sz w:val="18"/>
          <w:szCs w:val="18"/>
        </w:rPr>
        <w:t xml:space="preserve"> </w:t>
      </w:r>
    </w:p>
    <w:p w:rsidR="00F97EB6" w:rsidRDefault="00F97EB6" w:rsidP="00F97EB6">
      <w:pPr>
        <w:pStyle w:val="Header"/>
        <w:ind w:left="720"/>
        <w:rPr>
          <w:rFonts w:ascii="Century Gothic" w:hAnsi="Century Gothic"/>
          <w:sz w:val="18"/>
          <w:szCs w:val="18"/>
        </w:rPr>
      </w:pPr>
      <w:r>
        <w:rPr>
          <w:noProof/>
        </w:rPr>
        <w:drawing>
          <wp:inline distT="0" distB="0" distL="0" distR="0" wp14:anchorId="5D28927D" wp14:editId="7B0C505E">
            <wp:extent cx="2545301" cy="80779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45301" cy="807790"/>
                    </a:xfrm>
                    <a:prstGeom prst="rect">
                      <a:avLst/>
                    </a:prstGeom>
                  </pic:spPr>
                </pic:pic>
              </a:graphicData>
            </a:graphic>
          </wp:inline>
        </w:drawing>
      </w:r>
    </w:p>
    <w:p w:rsidR="00910945" w:rsidRDefault="00910945" w:rsidP="00F97EB6">
      <w:pPr>
        <w:pStyle w:val="Header"/>
        <w:ind w:left="720"/>
        <w:rPr>
          <w:rFonts w:ascii="Century Gothic" w:hAnsi="Century Gothic"/>
          <w:sz w:val="18"/>
          <w:szCs w:val="18"/>
        </w:rPr>
      </w:pPr>
    </w:p>
    <w:p w:rsidR="00910945" w:rsidRDefault="00910945" w:rsidP="00F97EB6">
      <w:pPr>
        <w:pStyle w:val="Header"/>
        <w:ind w:left="720"/>
        <w:rPr>
          <w:rFonts w:ascii="Century Gothic" w:hAnsi="Century Gothic"/>
          <w:sz w:val="18"/>
          <w:szCs w:val="18"/>
        </w:rPr>
      </w:pPr>
      <w:r>
        <w:rPr>
          <w:rFonts w:ascii="Century Gothic" w:hAnsi="Century Gothic"/>
          <w:sz w:val="18"/>
          <w:szCs w:val="18"/>
        </w:rPr>
        <w:t>Budget Transfer is created as seen below</w:t>
      </w:r>
    </w:p>
    <w:p w:rsidR="00910945" w:rsidRDefault="00910945" w:rsidP="00F97EB6">
      <w:pPr>
        <w:pStyle w:val="Header"/>
        <w:ind w:left="720"/>
        <w:rPr>
          <w:rFonts w:ascii="Century Gothic" w:hAnsi="Century Gothic"/>
          <w:sz w:val="18"/>
          <w:szCs w:val="18"/>
        </w:rPr>
      </w:pPr>
      <w:r>
        <w:rPr>
          <w:noProof/>
        </w:rPr>
        <w:drawing>
          <wp:inline distT="0" distB="0" distL="0" distR="0" wp14:anchorId="3E386D40" wp14:editId="2E615DDA">
            <wp:extent cx="6210838" cy="1440305"/>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10838" cy="1440305"/>
                    </a:xfrm>
                    <a:prstGeom prst="rect">
                      <a:avLst/>
                    </a:prstGeom>
                  </pic:spPr>
                </pic:pic>
              </a:graphicData>
            </a:graphic>
          </wp:inline>
        </w:drawing>
      </w:r>
    </w:p>
    <w:p w:rsidR="00F97EB6" w:rsidRDefault="00F97EB6" w:rsidP="00F97EB6">
      <w:pPr>
        <w:pStyle w:val="Header"/>
        <w:ind w:left="720"/>
        <w:rPr>
          <w:rFonts w:ascii="Century Gothic" w:hAnsi="Century Gothic"/>
          <w:sz w:val="18"/>
          <w:szCs w:val="18"/>
        </w:rPr>
      </w:pPr>
    </w:p>
    <w:p w:rsidR="00ED304B" w:rsidRDefault="00CF551A" w:rsidP="00ED304B">
      <w:pPr>
        <w:pStyle w:val="Header"/>
        <w:numPr>
          <w:ilvl w:val="0"/>
          <w:numId w:val="12"/>
        </w:numPr>
        <w:rPr>
          <w:rFonts w:ascii="Century Gothic" w:hAnsi="Century Gothic"/>
          <w:sz w:val="18"/>
          <w:szCs w:val="18"/>
        </w:rPr>
      </w:pPr>
      <w:r w:rsidRPr="00CF551A">
        <w:rPr>
          <w:rFonts w:ascii="Century Gothic" w:hAnsi="Century Gothic"/>
          <w:sz w:val="18"/>
          <w:szCs w:val="18"/>
        </w:rPr>
        <w:t xml:space="preserve">When complete, you will need to promote it to the next stage for review.  Click the </w:t>
      </w:r>
      <w:r w:rsidRPr="00CF551A">
        <w:rPr>
          <w:rFonts w:ascii="Century Gothic" w:hAnsi="Century Gothic"/>
          <w:b/>
          <w:sz w:val="18"/>
          <w:szCs w:val="18"/>
        </w:rPr>
        <w:t>Budget Transfer</w:t>
      </w:r>
      <w:r w:rsidRPr="00CF551A">
        <w:rPr>
          <w:rFonts w:ascii="Century Gothic" w:hAnsi="Century Gothic"/>
          <w:sz w:val="18"/>
          <w:szCs w:val="18"/>
        </w:rPr>
        <w:t xml:space="preserve"> menu and select</w:t>
      </w:r>
      <w:r w:rsidRPr="00CF551A">
        <w:rPr>
          <w:rFonts w:ascii="Century Gothic" w:hAnsi="Century Gothic"/>
          <w:b/>
          <w:sz w:val="18"/>
          <w:szCs w:val="18"/>
        </w:rPr>
        <w:t xml:space="preserve"> Promote</w:t>
      </w:r>
      <w:r w:rsidRPr="00CF551A">
        <w:rPr>
          <w:rFonts w:ascii="Century Gothic" w:hAnsi="Century Gothic"/>
          <w:sz w:val="18"/>
          <w:szCs w:val="18"/>
        </w:rPr>
        <w:t>.</w:t>
      </w:r>
    </w:p>
    <w:p w:rsidR="00CF551A" w:rsidRDefault="00CF551A" w:rsidP="00CF551A">
      <w:pPr>
        <w:pStyle w:val="Header"/>
        <w:ind w:left="720"/>
        <w:rPr>
          <w:rFonts w:ascii="Century Gothic" w:hAnsi="Century Gothic"/>
          <w:sz w:val="18"/>
          <w:szCs w:val="18"/>
        </w:rPr>
      </w:pPr>
    </w:p>
    <w:p w:rsidR="00CF551A" w:rsidRPr="00CF551A" w:rsidRDefault="00CF551A" w:rsidP="00CF551A">
      <w:pPr>
        <w:pStyle w:val="Header"/>
        <w:ind w:left="720"/>
        <w:rPr>
          <w:rFonts w:ascii="Century Gothic" w:hAnsi="Century Gothic"/>
          <w:sz w:val="18"/>
          <w:szCs w:val="18"/>
        </w:rPr>
      </w:pPr>
      <w:r>
        <w:rPr>
          <w:noProof/>
        </w:rPr>
        <w:drawing>
          <wp:inline distT="0" distB="0" distL="0" distR="0" wp14:anchorId="43EFE4B5" wp14:editId="6525D41C">
            <wp:extent cx="1809524" cy="2095238"/>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09524" cy="2095238"/>
                    </a:xfrm>
                    <a:prstGeom prst="rect">
                      <a:avLst/>
                    </a:prstGeom>
                  </pic:spPr>
                </pic:pic>
              </a:graphicData>
            </a:graphic>
          </wp:inline>
        </w:drawing>
      </w:r>
    </w:p>
    <w:p w:rsidR="00ED304B" w:rsidRDefault="00ED304B" w:rsidP="00ED304B">
      <w:pPr>
        <w:pStyle w:val="Header"/>
        <w:rPr>
          <w:rFonts w:ascii="Century Gothic" w:hAnsi="Century Gothic"/>
          <w:sz w:val="18"/>
          <w:szCs w:val="18"/>
        </w:rPr>
      </w:pPr>
    </w:p>
    <w:p w:rsidR="00ED304B" w:rsidRPr="00CF551A" w:rsidRDefault="00CF551A" w:rsidP="00CF551A">
      <w:pPr>
        <w:pStyle w:val="Header"/>
        <w:numPr>
          <w:ilvl w:val="0"/>
          <w:numId w:val="12"/>
        </w:numPr>
        <w:rPr>
          <w:rFonts w:ascii="Century Gothic" w:hAnsi="Century Gothic"/>
          <w:sz w:val="18"/>
          <w:szCs w:val="18"/>
        </w:rPr>
      </w:pPr>
      <w:r w:rsidRPr="00CF551A">
        <w:rPr>
          <w:rFonts w:ascii="Century Gothic" w:hAnsi="Century Gothic"/>
          <w:sz w:val="18"/>
          <w:szCs w:val="18"/>
        </w:rPr>
        <w:t xml:space="preserve">Next, select UBO (University Budget Office) from the drop-down in the </w:t>
      </w:r>
      <w:r w:rsidRPr="00CF551A">
        <w:rPr>
          <w:rFonts w:ascii="Century Gothic" w:hAnsi="Century Gothic"/>
          <w:b/>
          <w:sz w:val="18"/>
          <w:szCs w:val="18"/>
        </w:rPr>
        <w:t>Promote to</w:t>
      </w:r>
      <w:r w:rsidRPr="00CF551A">
        <w:rPr>
          <w:rFonts w:ascii="Century Gothic" w:hAnsi="Century Gothic"/>
          <w:sz w:val="18"/>
          <w:szCs w:val="18"/>
        </w:rPr>
        <w:t xml:space="preserve"> field. Once promoted, all fields will grey out and further changes are not allowed. If modifications are required after promotion, contact UBO to demote the budget transfer.</w:t>
      </w:r>
    </w:p>
    <w:p w:rsidR="00CF551A" w:rsidRDefault="00CF551A" w:rsidP="00CF551A">
      <w:pPr>
        <w:pStyle w:val="Header"/>
        <w:ind w:left="720"/>
      </w:pPr>
    </w:p>
    <w:p w:rsidR="00CF551A" w:rsidRDefault="00CF551A" w:rsidP="00CF551A">
      <w:pPr>
        <w:pStyle w:val="Header"/>
        <w:ind w:left="720"/>
        <w:rPr>
          <w:rFonts w:ascii="Century Gothic" w:hAnsi="Century Gothic"/>
          <w:sz w:val="18"/>
          <w:szCs w:val="18"/>
        </w:rPr>
      </w:pPr>
      <w:r>
        <w:rPr>
          <w:noProof/>
        </w:rPr>
        <w:drawing>
          <wp:inline distT="0" distB="0" distL="0" distR="0" wp14:anchorId="7A1C0762" wp14:editId="205440CD">
            <wp:extent cx="3638550" cy="2638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38550" cy="2638425"/>
                    </a:xfrm>
                    <a:prstGeom prst="rect">
                      <a:avLst/>
                    </a:prstGeom>
                  </pic:spPr>
                </pic:pic>
              </a:graphicData>
            </a:graphic>
          </wp:inline>
        </w:drawing>
      </w:r>
    </w:p>
    <w:p w:rsidR="00CF551A" w:rsidRDefault="00CF551A" w:rsidP="00CF551A">
      <w:pPr>
        <w:pStyle w:val="Header"/>
        <w:ind w:left="720"/>
        <w:rPr>
          <w:rFonts w:ascii="Century Gothic" w:hAnsi="Century Gothic"/>
          <w:sz w:val="18"/>
          <w:szCs w:val="18"/>
        </w:rPr>
      </w:pPr>
    </w:p>
    <w:p w:rsidR="00CF551A" w:rsidRPr="00CF551A" w:rsidRDefault="00CF551A" w:rsidP="00CF551A">
      <w:pPr>
        <w:pStyle w:val="ListParagraph"/>
        <w:ind w:left="735"/>
        <w:rPr>
          <w:rFonts w:ascii="Century Gothic" w:hAnsi="Century Gothic"/>
          <w:sz w:val="18"/>
          <w:szCs w:val="18"/>
        </w:rPr>
      </w:pPr>
      <w:r w:rsidRPr="00CF551A">
        <w:rPr>
          <w:rFonts w:ascii="Century Gothic" w:hAnsi="Century Gothic"/>
          <w:sz w:val="18"/>
          <w:szCs w:val="18"/>
        </w:rPr>
        <w:lastRenderedPageBreak/>
        <w:t xml:space="preserve">Open promoted Budget Transfer to view stage at the top right hand side as seen below. </w:t>
      </w:r>
    </w:p>
    <w:p w:rsidR="00CF551A" w:rsidRDefault="00CF551A" w:rsidP="00CF551A">
      <w:pPr>
        <w:pStyle w:val="Header"/>
        <w:ind w:left="720"/>
        <w:rPr>
          <w:rFonts w:ascii="Century Gothic" w:hAnsi="Century Gothic"/>
          <w:sz w:val="18"/>
          <w:szCs w:val="18"/>
        </w:rPr>
      </w:pPr>
      <w:r>
        <w:rPr>
          <w:noProof/>
        </w:rPr>
        <w:drawing>
          <wp:inline distT="0" distB="0" distL="0" distR="0" wp14:anchorId="2338904C" wp14:editId="4C047F83">
            <wp:extent cx="3543300" cy="571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43300" cy="571500"/>
                    </a:xfrm>
                    <a:prstGeom prst="rect">
                      <a:avLst/>
                    </a:prstGeom>
                  </pic:spPr>
                </pic:pic>
              </a:graphicData>
            </a:graphic>
          </wp:inline>
        </w:drawing>
      </w:r>
    </w:p>
    <w:p w:rsidR="00587E08" w:rsidRDefault="00587E08" w:rsidP="00587E08">
      <w:pPr>
        <w:pStyle w:val="Header"/>
        <w:rPr>
          <w:rFonts w:ascii="Century Gothic" w:hAnsi="Century Gothic"/>
          <w:sz w:val="18"/>
          <w:szCs w:val="18"/>
        </w:rPr>
      </w:pPr>
    </w:p>
    <w:p w:rsidR="00587E08" w:rsidRDefault="002C428F" w:rsidP="00E6597F">
      <w:pPr>
        <w:pStyle w:val="Heading2"/>
        <w:numPr>
          <w:ilvl w:val="0"/>
          <w:numId w:val="21"/>
        </w:numPr>
      </w:pPr>
      <w:bookmarkStart w:id="4" w:name="_Toc20682225"/>
      <w:r>
        <w:t>PUBLISHING A BUDGET TRANSFER</w:t>
      </w:r>
      <w:bookmarkEnd w:id="4"/>
    </w:p>
    <w:p w:rsidR="002C428F" w:rsidRDefault="002C428F" w:rsidP="002C428F">
      <w:pPr>
        <w:rPr>
          <w:rFonts w:ascii="Century Gothic" w:hAnsi="Century Gothic"/>
          <w:sz w:val="18"/>
          <w:szCs w:val="18"/>
        </w:rPr>
      </w:pPr>
      <w:r w:rsidRPr="002C428F">
        <w:rPr>
          <w:rFonts w:ascii="Century Gothic" w:hAnsi="Century Gothic"/>
          <w:sz w:val="18"/>
          <w:szCs w:val="18"/>
        </w:rPr>
        <w:t>University Budget Office next steps:</w:t>
      </w:r>
    </w:p>
    <w:p w:rsidR="002C428F" w:rsidRPr="002C428F" w:rsidRDefault="002C428F" w:rsidP="002C428F">
      <w:pPr>
        <w:rPr>
          <w:rFonts w:ascii="Century Gothic" w:hAnsi="Century Gothic"/>
          <w:sz w:val="18"/>
          <w:szCs w:val="18"/>
        </w:rPr>
      </w:pPr>
    </w:p>
    <w:p w:rsidR="002C428F" w:rsidRPr="002C428F" w:rsidRDefault="002C428F" w:rsidP="002C428F">
      <w:pPr>
        <w:pStyle w:val="ListParagraph"/>
        <w:numPr>
          <w:ilvl w:val="0"/>
          <w:numId w:val="20"/>
        </w:numPr>
        <w:spacing w:after="160" w:line="259" w:lineRule="auto"/>
        <w:rPr>
          <w:rFonts w:ascii="Century Gothic" w:hAnsi="Century Gothic"/>
          <w:sz w:val="18"/>
          <w:szCs w:val="18"/>
        </w:rPr>
      </w:pPr>
      <w:r w:rsidRPr="002C428F">
        <w:rPr>
          <w:rFonts w:ascii="Century Gothic" w:hAnsi="Century Gothic"/>
          <w:b/>
          <w:sz w:val="18"/>
          <w:szCs w:val="18"/>
        </w:rPr>
        <w:t xml:space="preserve">Review: </w:t>
      </w:r>
      <w:r w:rsidRPr="002C428F">
        <w:rPr>
          <w:rFonts w:ascii="Century Gothic" w:hAnsi="Century Gothic"/>
          <w:sz w:val="18"/>
          <w:szCs w:val="18"/>
        </w:rPr>
        <w:t>UBO will review to ensure transfer is in accordance with HSU policy and promote or demote, if necessary, to user for adjustments. If transfer is demoted, UBO will contact the user for further instruction or clarification.</w:t>
      </w:r>
    </w:p>
    <w:p w:rsidR="002C428F" w:rsidRPr="002C428F" w:rsidRDefault="002C428F" w:rsidP="002C428F">
      <w:pPr>
        <w:pStyle w:val="ListParagraph"/>
        <w:numPr>
          <w:ilvl w:val="0"/>
          <w:numId w:val="20"/>
        </w:numPr>
        <w:spacing w:after="160" w:line="259" w:lineRule="auto"/>
        <w:rPr>
          <w:rFonts w:ascii="Century Gothic" w:hAnsi="Century Gothic"/>
          <w:sz w:val="18"/>
          <w:szCs w:val="18"/>
        </w:rPr>
      </w:pPr>
      <w:r w:rsidRPr="002C428F">
        <w:rPr>
          <w:rFonts w:ascii="Century Gothic" w:hAnsi="Century Gothic"/>
          <w:b/>
          <w:sz w:val="18"/>
          <w:szCs w:val="18"/>
        </w:rPr>
        <w:t>Processed:</w:t>
      </w:r>
      <w:r w:rsidRPr="002C428F">
        <w:rPr>
          <w:rFonts w:ascii="Century Gothic" w:hAnsi="Century Gothic"/>
          <w:sz w:val="18"/>
          <w:szCs w:val="18"/>
        </w:rPr>
        <w:t xml:space="preserve">  After the UBO reviews and publishes the budget transfer, the stage will change to Processed similar to above.</w:t>
      </w:r>
    </w:p>
    <w:p w:rsidR="002C428F" w:rsidRDefault="002C428F" w:rsidP="002C428F">
      <w:pPr>
        <w:pStyle w:val="ListParagraph"/>
        <w:numPr>
          <w:ilvl w:val="0"/>
          <w:numId w:val="20"/>
        </w:numPr>
        <w:spacing w:after="160" w:line="259" w:lineRule="auto"/>
        <w:rPr>
          <w:rFonts w:ascii="Century Gothic" w:hAnsi="Century Gothic"/>
          <w:sz w:val="18"/>
          <w:szCs w:val="18"/>
        </w:rPr>
      </w:pPr>
      <w:r w:rsidRPr="002C428F">
        <w:rPr>
          <w:rFonts w:ascii="Century Gothic" w:hAnsi="Century Gothic"/>
          <w:b/>
          <w:sz w:val="18"/>
          <w:szCs w:val="18"/>
        </w:rPr>
        <w:t>Posted:</w:t>
      </w:r>
      <w:r w:rsidRPr="002C428F">
        <w:rPr>
          <w:rFonts w:ascii="Century Gothic" w:hAnsi="Century Gothic"/>
          <w:sz w:val="18"/>
          <w:szCs w:val="18"/>
        </w:rPr>
        <w:t xml:space="preserve"> You will now be able to see the Budget Transfer within the applicable Fund-Department and will then be loaded into PeopleSoft. The transactions will typically show in OBI the day after they are published in Questica.</w:t>
      </w:r>
    </w:p>
    <w:p w:rsidR="002C428F" w:rsidRPr="002C428F" w:rsidRDefault="002C428F" w:rsidP="002C428F">
      <w:pPr>
        <w:pStyle w:val="ListParagraph"/>
        <w:spacing w:after="160" w:line="259" w:lineRule="auto"/>
        <w:rPr>
          <w:rFonts w:ascii="Century Gothic" w:hAnsi="Century Gothic"/>
          <w:sz w:val="18"/>
          <w:szCs w:val="18"/>
        </w:rPr>
      </w:pPr>
      <w:r>
        <w:rPr>
          <w:noProof/>
        </w:rPr>
        <w:drawing>
          <wp:anchor distT="0" distB="0" distL="114300" distR="114300" simplePos="0" relativeHeight="251661312" behindDoc="0" locked="0" layoutInCell="1" allowOverlap="1" wp14:anchorId="47383FF8" wp14:editId="53FADB8B">
            <wp:simplePos x="0" y="0"/>
            <wp:positionH relativeFrom="margin">
              <wp:posOffset>3810</wp:posOffset>
            </wp:positionH>
            <wp:positionV relativeFrom="paragraph">
              <wp:posOffset>248285</wp:posOffset>
            </wp:positionV>
            <wp:extent cx="7056120" cy="1805305"/>
            <wp:effectExtent l="0" t="0" r="0" b="444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7056120" cy="1805305"/>
                    </a:xfrm>
                    <a:prstGeom prst="rect">
                      <a:avLst/>
                    </a:prstGeom>
                  </pic:spPr>
                </pic:pic>
              </a:graphicData>
            </a:graphic>
            <wp14:sizeRelH relativeFrom="margin">
              <wp14:pctWidth>0</wp14:pctWidth>
            </wp14:sizeRelH>
            <wp14:sizeRelV relativeFrom="margin">
              <wp14:pctHeight>0</wp14:pctHeight>
            </wp14:sizeRelV>
          </wp:anchor>
        </w:drawing>
      </w:r>
      <w:r w:rsidR="002B70F4">
        <w:rPr>
          <w:rFonts w:ascii="Century Gothic" w:hAnsi="Century Gothic"/>
          <w:sz w:val="18"/>
          <w:szCs w:val="18"/>
        </w:rPr>
        <w:t xml:space="preserve">Below shows a </w:t>
      </w:r>
      <w:r>
        <w:rPr>
          <w:rFonts w:ascii="Century Gothic" w:hAnsi="Century Gothic"/>
          <w:sz w:val="18"/>
          <w:szCs w:val="18"/>
        </w:rPr>
        <w:t>Published Budget Transfer within a</w:t>
      </w:r>
      <w:r w:rsidR="002B70F4">
        <w:rPr>
          <w:rFonts w:ascii="Century Gothic" w:hAnsi="Century Gothic"/>
          <w:sz w:val="18"/>
          <w:szCs w:val="18"/>
        </w:rPr>
        <w:t xml:space="preserve"> Fund-Department</w:t>
      </w:r>
      <w:r>
        <w:rPr>
          <w:rFonts w:ascii="Century Gothic" w:hAnsi="Century Gothic"/>
          <w:sz w:val="18"/>
          <w:szCs w:val="18"/>
        </w:rPr>
        <w:t>.</w:t>
      </w:r>
      <w:bookmarkStart w:id="5" w:name="_GoBack"/>
      <w:bookmarkEnd w:id="5"/>
    </w:p>
    <w:p w:rsidR="002C428F" w:rsidRDefault="002C428F" w:rsidP="00587E08">
      <w:pPr>
        <w:pStyle w:val="Header"/>
        <w:rPr>
          <w:rFonts w:ascii="Century Gothic" w:hAnsi="Century Gothic"/>
          <w:sz w:val="18"/>
          <w:szCs w:val="18"/>
        </w:rPr>
      </w:pPr>
    </w:p>
    <w:p w:rsidR="00ED304B" w:rsidRDefault="00FF112A" w:rsidP="00E6597F">
      <w:pPr>
        <w:pStyle w:val="Heading2"/>
        <w:numPr>
          <w:ilvl w:val="0"/>
          <w:numId w:val="21"/>
        </w:numPr>
        <w:rPr>
          <w:noProof/>
        </w:rPr>
      </w:pPr>
      <w:bookmarkStart w:id="6" w:name="_Toc20682226"/>
      <w:r>
        <w:rPr>
          <w:noProof/>
        </w:rPr>
        <w:t>CREATING AN ALERT</w:t>
      </w:r>
      <w:bookmarkEnd w:id="6"/>
    </w:p>
    <w:p w:rsidR="00934B4B" w:rsidRPr="00150838" w:rsidRDefault="00D931DA" w:rsidP="00150838">
      <w:pPr>
        <w:pStyle w:val="ListParagraph"/>
        <w:numPr>
          <w:ilvl w:val="0"/>
          <w:numId w:val="22"/>
        </w:numPr>
        <w:rPr>
          <w:rFonts w:ascii="Century Gothic" w:eastAsia="Times New Roman" w:hAnsi="Century Gothic" w:cs="Arial"/>
          <w:color w:val="222222"/>
          <w:sz w:val="18"/>
          <w:szCs w:val="18"/>
          <w:lang w:val="en-CA"/>
        </w:rPr>
      </w:pPr>
      <w:r w:rsidRPr="00150838">
        <w:rPr>
          <w:rFonts w:ascii="Century Gothic" w:eastAsia="Times New Roman" w:hAnsi="Century Gothic" w:cs="Arial"/>
          <w:color w:val="222222"/>
          <w:sz w:val="18"/>
          <w:szCs w:val="18"/>
          <w:lang w:val="en-CA"/>
        </w:rPr>
        <w:t xml:space="preserve">If you select </w:t>
      </w:r>
      <w:r w:rsidRPr="00F47248">
        <w:rPr>
          <w:rFonts w:ascii="Century Gothic" w:eastAsia="Times New Roman" w:hAnsi="Century Gothic" w:cs="Arial"/>
          <w:b/>
          <w:color w:val="222222"/>
          <w:sz w:val="18"/>
          <w:szCs w:val="18"/>
          <w:lang w:val="en-CA"/>
        </w:rPr>
        <w:t>Tools</w:t>
      </w:r>
      <w:r w:rsidRPr="00150838">
        <w:rPr>
          <w:rFonts w:ascii="Century Gothic" w:eastAsia="Times New Roman" w:hAnsi="Century Gothic" w:cs="Arial"/>
          <w:color w:val="222222"/>
          <w:sz w:val="18"/>
          <w:szCs w:val="18"/>
          <w:lang w:val="en-CA"/>
        </w:rPr>
        <w:t xml:space="preserve"> in th</w:t>
      </w:r>
      <w:r w:rsidR="00F47248">
        <w:rPr>
          <w:rFonts w:ascii="Century Gothic" w:eastAsia="Times New Roman" w:hAnsi="Century Gothic" w:cs="Arial"/>
          <w:color w:val="222222"/>
          <w:sz w:val="18"/>
          <w:szCs w:val="18"/>
          <w:lang w:val="en-CA"/>
        </w:rPr>
        <w:t xml:space="preserve">e top menu bar, you can select </w:t>
      </w:r>
      <w:r w:rsidRPr="00F47248">
        <w:rPr>
          <w:rFonts w:ascii="Century Gothic" w:eastAsia="Times New Roman" w:hAnsi="Century Gothic" w:cs="Arial"/>
          <w:b/>
          <w:color w:val="222222"/>
          <w:sz w:val="18"/>
          <w:szCs w:val="18"/>
          <w:lang w:val="en-CA"/>
        </w:rPr>
        <w:t xml:space="preserve">Create </w:t>
      </w:r>
      <w:r w:rsidR="00F47248" w:rsidRPr="00F47248">
        <w:rPr>
          <w:rFonts w:ascii="Century Gothic" w:eastAsia="Times New Roman" w:hAnsi="Century Gothic" w:cs="Arial"/>
          <w:b/>
          <w:color w:val="222222"/>
          <w:sz w:val="18"/>
          <w:szCs w:val="18"/>
          <w:lang w:val="en-CA"/>
        </w:rPr>
        <w:t>Subscription</w:t>
      </w:r>
      <w:r w:rsidRPr="00150838">
        <w:rPr>
          <w:rFonts w:ascii="Century Gothic" w:eastAsia="Times New Roman" w:hAnsi="Century Gothic" w:cs="Arial"/>
          <w:color w:val="222222"/>
          <w:sz w:val="18"/>
          <w:szCs w:val="18"/>
          <w:lang w:val="en-CA"/>
        </w:rPr>
        <w:t xml:space="preserve"> which will email an alert if anybody performs a specific action, such as modifies the Budget Transfer in any way or promotes it as seen below.</w:t>
      </w:r>
    </w:p>
    <w:p w:rsidR="00D931DA" w:rsidRDefault="00D931DA" w:rsidP="00934B4B">
      <w:pPr>
        <w:rPr>
          <w:rFonts w:eastAsia="Times New Roman" w:cs="Arial"/>
          <w:color w:val="222222"/>
          <w:lang w:val="en-CA"/>
        </w:rPr>
      </w:pPr>
    </w:p>
    <w:p w:rsidR="00D931DA" w:rsidRDefault="00D931DA" w:rsidP="00934B4B">
      <w:r>
        <w:rPr>
          <w:noProof/>
        </w:rPr>
        <w:drawing>
          <wp:inline distT="0" distB="0" distL="0" distR="0" wp14:anchorId="3C95AAE8" wp14:editId="694DD103">
            <wp:extent cx="3215919" cy="1318374"/>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15919" cy="1318374"/>
                    </a:xfrm>
                    <a:prstGeom prst="rect">
                      <a:avLst/>
                    </a:prstGeom>
                  </pic:spPr>
                </pic:pic>
              </a:graphicData>
            </a:graphic>
          </wp:inline>
        </w:drawing>
      </w:r>
    </w:p>
    <w:p w:rsidR="00D931DA" w:rsidRDefault="00D931DA" w:rsidP="00934B4B"/>
    <w:p w:rsidR="00D931DA" w:rsidRDefault="00D931DA" w:rsidP="00934B4B">
      <w:r>
        <w:rPr>
          <w:noProof/>
        </w:rPr>
        <w:drawing>
          <wp:inline distT="0" distB="0" distL="0" distR="0" wp14:anchorId="59CE5B00" wp14:editId="7836A0CB">
            <wp:extent cx="2948384" cy="23622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50500" cy="2363895"/>
                    </a:xfrm>
                    <a:prstGeom prst="rect">
                      <a:avLst/>
                    </a:prstGeom>
                  </pic:spPr>
                </pic:pic>
              </a:graphicData>
            </a:graphic>
          </wp:inline>
        </w:drawing>
      </w:r>
    </w:p>
    <w:p w:rsidR="00D931DA" w:rsidRDefault="00D931DA" w:rsidP="00934B4B"/>
    <w:p w:rsidR="00D931DA" w:rsidRPr="00150838" w:rsidRDefault="00D931DA" w:rsidP="00150838">
      <w:pPr>
        <w:pStyle w:val="ListParagraph"/>
        <w:numPr>
          <w:ilvl w:val="0"/>
          <w:numId w:val="22"/>
        </w:numPr>
        <w:rPr>
          <w:rFonts w:ascii="Century Gothic" w:hAnsi="Century Gothic"/>
          <w:sz w:val="18"/>
          <w:szCs w:val="18"/>
        </w:rPr>
      </w:pPr>
      <w:r w:rsidRPr="00150838">
        <w:rPr>
          <w:rFonts w:ascii="Century Gothic" w:hAnsi="Century Gothic"/>
          <w:sz w:val="18"/>
          <w:szCs w:val="18"/>
        </w:rPr>
        <w:lastRenderedPageBreak/>
        <w:t xml:space="preserve">To edit or delete the alert click </w:t>
      </w:r>
      <w:r w:rsidRPr="00150838">
        <w:rPr>
          <w:rFonts w:ascii="Century Gothic" w:hAnsi="Century Gothic"/>
          <w:b/>
          <w:sz w:val="18"/>
          <w:szCs w:val="18"/>
        </w:rPr>
        <w:t>Alerts</w:t>
      </w:r>
      <w:r w:rsidRPr="00150838">
        <w:rPr>
          <w:rFonts w:ascii="Century Gothic" w:hAnsi="Century Gothic"/>
          <w:sz w:val="18"/>
          <w:szCs w:val="18"/>
        </w:rPr>
        <w:t xml:space="preserve"> in the </w:t>
      </w:r>
      <w:r w:rsidRPr="00150838">
        <w:rPr>
          <w:rFonts w:ascii="Century Gothic" w:hAnsi="Century Gothic"/>
          <w:b/>
          <w:sz w:val="18"/>
          <w:szCs w:val="18"/>
        </w:rPr>
        <w:t>Welcome back</w:t>
      </w:r>
      <w:r w:rsidRPr="00150838">
        <w:rPr>
          <w:rFonts w:ascii="Century Gothic" w:hAnsi="Century Gothic"/>
          <w:sz w:val="18"/>
          <w:szCs w:val="18"/>
        </w:rPr>
        <w:t xml:space="preserve"> menu</w:t>
      </w:r>
    </w:p>
    <w:p w:rsidR="00D931DA" w:rsidRDefault="00D931DA" w:rsidP="00934B4B">
      <w:r>
        <w:rPr>
          <w:noProof/>
        </w:rPr>
        <w:drawing>
          <wp:inline distT="0" distB="0" distL="0" distR="0" wp14:anchorId="4B5A32C0" wp14:editId="301F5D60">
            <wp:extent cx="3726180" cy="147002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749746" cy="1479322"/>
                    </a:xfrm>
                    <a:prstGeom prst="rect">
                      <a:avLst/>
                    </a:prstGeom>
                  </pic:spPr>
                </pic:pic>
              </a:graphicData>
            </a:graphic>
          </wp:inline>
        </w:drawing>
      </w:r>
    </w:p>
    <w:p w:rsidR="00C376F9" w:rsidRDefault="00C376F9" w:rsidP="00934B4B"/>
    <w:p w:rsidR="00D931DA" w:rsidRPr="00150838" w:rsidRDefault="00D931DA" w:rsidP="00150838">
      <w:pPr>
        <w:pStyle w:val="ListParagraph"/>
        <w:numPr>
          <w:ilvl w:val="0"/>
          <w:numId w:val="22"/>
        </w:numPr>
        <w:rPr>
          <w:rFonts w:ascii="Century Gothic" w:hAnsi="Century Gothic"/>
          <w:sz w:val="18"/>
          <w:szCs w:val="18"/>
        </w:rPr>
      </w:pPr>
      <w:r w:rsidRPr="00150838">
        <w:rPr>
          <w:rFonts w:ascii="Century Gothic" w:hAnsi="Century Gothic"/>
          <w:sz w:val="18"/>
          <w:szCs w:val="18"/>
        </w:rPr>
        <w:t>Right click on the record and perform desired action.</w:t>
      </w:r>
    </w:p>
    <w:p w:rsidR="00D931DA" w:rsidRPr="00934B4B" w:rsidRDefault="00D931DA" w:rsidP="00934B4B">
      <w:r>
        <w:rPr>
          <w:noProof/>
        </w:rPr>
        <w:drawing>
          <wp:inline distT="0" distB="0" distL="0" distR="0" wp14:anchorId="214A7634" wp14:editId="02ED4B57">
            <wp:extent cx="7258050" cy="14605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258050" cy="1460500"/>
                    </a:xfrm>
                    <a:prstGeom prst="rect">
                      <a:avLst/>
                    </a:prstGeom>
                  </pic:spPr>
                </pic:pic>
              </a:graphicData>
            </a:graphic>
          </wp:inline>
        </w:drawing>
      </w:r>
    </w:p>
    <w:p w:rsidR="002C428F" w:rsidRDefault="002C428F" w:rsidP="00ED304B">
      <w:pPr>
        <w:pStyle w:val="Header"/>
        <w:rPr>
          <w:rFonts w:ascii="Century Gothic" w:hAnsi="Century Gothic" w:cs="Arial"/>
          <w:b/>
          <w:noProof/>
          <w:color w:val="A6A6A6" w:themeColor="background1" w:themeShade="A6"/>
          <w:sz w:val="16"/>
          <w:szCs w:val="36"/>
        </w:rPr>
      </w:pPr>
    </w:p>
    <w:p w:rsidR="002C428F" w:rsidRDefault="002C428F" w:rsidP="00ED304B">
      <w:pPr>
        <w:pStyle w:val="Header"/>
        <w:rPr>
          <w:rFonts w:ascii="Century Gothic" w:hAnsi="Century Gothic" w:cs="Arial"/>
          <w:b/>
          <w:noProof/>
          <w:color w:val="A6A6A6" w:themeColor="background1" w:themeShade="A6"/>
          <w:sz w:val="16"/>
          <w:szCs w:val="36"/>
        </w:rPr>
      </w:pPr>
    </w:p>
    <w:p w:rsidR="009005BA" w:rsidRDefault="009005BA" w:rsidP="009005BA">
      <w:pPr>
        <w:pStyle w:val="Heading2"/>
        <w:numPr>
          <w:ilvl w:val="0"/>
          <w:numId w:val="21"/>
        </w:numPr>
        <w:rPr>
          <w:noProof/>
        </w:rPr>
      </w:pPr>
      <w:bookmarkStart w:id="7" w:name="_Toc20682227"/>
      <w:r>
        <w:rPr>
          <w:noProof/>
        </w:rPr>
        <w:t>BUDGET TRANSFER LINES</w:t>
      </w:r>
      <w:bookmarkEnd w:id="7"/>
    </w:p>
    <w:p w:rsidR="009005BA" w:rsidRDefault="00931B34" w:rsidP="009005BA">
      <w:pPr>
        <w:rPr>
          <w:rFonts w:ascii="Century Gothic" w:hAnsi="Century Gothic"/>
          <w:sz w:val="18"/>
          <w:szCs w:val="18"/>
        </w:rPr>
      </w:pPr>
      <w:r>
        <w:rPr>
          <w:rFonts w:ascii="Century Gothic" w:hAnsi="Century Gothic"/>
          <w:sz w:val="18"/>
          <w:szCs w:val="18"/>
        </w:rPr>
        <w:t xml:space="preserve">The </w:t>
      </w:r>
      <w:r w:rsidR="00E5549B" w:rsidRPr="00931B34">
        <w:rPr>
          <w:rFonts w:ascii="Century Gothic" w:hAnsi="Century Gothic"/>
          <w:sz w:val="18"/>
          <w:szCs w:val="18"/>
        </w:rPr>
        <w:t>Bu</w:t>
      </w:r>
      <w:r w:rsidR="0061646E">
        <w:rPr>
          <w:rFonts w:ascii="Century Gothic" w:hAnsi="Century Gothic"/>
          <w:sz w:val="18"/>
          <w:szCs w:val="18"/>
        </w:rPr>
        <w:t>dget Transfer Lines view</w:t>
      </w:r>
      <w:r w:rsidRPr="00931B34">
        <w:rPr>
          <w:rFonts w:ascii="Century Gothic" w:hAnsi="Century Gothic"/>
          <w:sz w:val="18"/>
          <w:szCs w:val="18"/>
        </w:rPr>
        <w:t xml:space="preserve"> shows </w:t>
      </w:r>
      <w:r w:rsidR="00E5549B" w:rsidRPr="00931B34">
        <w:rPr>
          <w:rFonts w:ascii="Century Gothic" w:hAnsi="Century Gothic"/>
          <w:sz w:val="18"/>
          <w:szCs w:val="18"/>
        </w:rPr>
        <w:t>budget transfer line item</w:t>
      </w:r>
      <w:r w:rsidR="0061646E">
        <w:rPr>
          <w:rFonts w:ascii="Century Gothic" w:hAnsi="Century Gothic"/>
          <w:sz w:val="18"/>
          <w:szCs w:val="18"/>
        </w:rPr>
        <w:t xml:space="preserve"> detail for </w:t>
      </w:r>
      <w:r w:rsidR="0061646E" w:rsidRPr="0061646E">
        <w:rPr>
          <w:rFonts w:ascii="Century Gothic" w:hAnsi="Century Gothic"/>
          <w:b/>
          <w:sz w:val="18"/>
          <w:szCs w:val="18"/>
        </w:rPr>
        <w:t>ALL</w:t>
      </w:r>
      <w:r w:rsidR="0061646E">
        <w:rPr>
          <w:rFonts w:ascii="Century Gothic" w:hAnsi="Century Gothic"/>
          <w:sz w:val="18"/>
          <w:szCs w:val="18"/>
        </w:rPr>
        <w:t xml:space="preserve"> budget transferred entered in one grid and has the same functionality as the Budgets grid. Refer to BPG #002 &amp; 003 for advanced</w:t>
      </w:r>
      <w:r w:rsidR="00817A39">
        <w:rPr>
          <w:rFonts w:ascii="Century Gothic" w:hAnsi="Century Gothic"/>
          <w:sz w:val="18"/>
          <w:szCs w:val="18"/>
        </w:rPr>
        <w:t xml:space="preserve"> search and r</w:t>
      </w:r>
      <w:r w:rsidR="0061646E">
        <w:rPr>
          <w:rFonts w:ascii="Century Gothic" w:hAnsi="Century Gothic"/>
          <w:sz w:val="18"/>
          <w:szCs w:val="18"/>
        </w:rPr>
        <w:t>ight click header bar functionality.</w:t>
      </w:r>
    </w:p>
    <w:p w:rsidR="0061646E" w:rsidRDefault="0061646E" w:rsidP="009005BA">
      <w:pPr>
        <w:rPr>
          <w:rFonts w:ascii="Century Gothic" w:hAnsi="Century Gothic"/>
          <w:sz w:val="18"/>
          <w:szCs w:val="18"/>
        </w:rPr>
      </w:pPr>
    </w:p>
    <w:p w:rsidR="0061646E" w:rsidRDefault="0061646E" w:rsidP="009005BA">
      <w:pPr>
        <w:rPr>
          <w:rFonts w:ascii="Century Gothic" w:hAnsi="Century Gothic"/>
          <w:sz w:val="18"/>
          <w:szCs w:val="18"/>
        </w:rPr>
      </w:pPr>
      <w:r>
        <w:rPr>
          <w:noProof/>
        </w:rPr>
        <w:drawing>
          <wp:inline distT="0" distB="0" distL="0" distR="0" wp14:anchorId="680BE93B" wp14:editId="6CD5FC76">
            <wp:extent cx="4046220" cy="16535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046575" cy="1653685"/>
                    </a:xfrm>
                    <a:prstGeom prst="rect">
                      <a:avLst/>
                    </a:prstGeom>
                  </pic:spPr>
                </pic:pic>
              </a:graphicData>
            </a:graphic>
          </wp:inline>
        </w:drawing>
      </w:r>
    </w:p>
    <w:p w:rsidR="0061646E" w:rsidRDefault="0061646E" w:rsidP="009005BA">
      <w:pPr>
        <w:rPr>
          <w:rFonts w:ascii="Century Gothic" w:hAnsi="Century Gothic"/>
          <w:sz w:val="18"/>
          <w:szCs w:val="18"/>
        </w:rPr>
      </w:pPr>
    </w:p>
    <w:p w:rsidR="0061646E" w:rsidRDefault="0061646E" w:rsidP="009005BA">
      <w:pPr>
        <w:rPr>
          <w:rFonts w:ascii="Century Gothic" w:hAnsi="Century Gothic"/>
          <w:sz w:val="18"/>
          <w:szCs w:val="18"/>
        </w:rPr>
      </w:pPr>
    </w:p>
    <w:p w:rsidR="0061646E" w:rsidRPr="00931B34" w:rsidRDefault="0061646E" w:rsidP="009005BA">
      <w:pPr>
        <w:rPr>
          <w:rFonts w:ascii="Century Gothic" w:hAnsi="Century Gothic"/>
          <w:sz w:val="18"/>
          <w:szCs w:val="18"/>
        </w:rPr>
      </w:pPr>
      <w:r>
        <w:rPr>
          <w:noProof/>
        </w:rPr>
        <w:drawing>
          <wp:inline distT="0" distB="0" distL="0" distR="0" wp14:anchorId="29450296" wp14:editId="3A3379B4">
            <wp:extent cx="7258050" cy="23774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258050" cy="2377440"/>
                    </a:xfrm>
                    <a:prstGeom prst="rect">
                      <a:avLst/>
                    </a:prstGeom>
                  </pic:spPr>
                </pic:pic>
              </a:graphicData>
            </a:graphic>
          </wp:inline>
        </w:drawing>
      </w:r>
    </w:p>
    <w:p w:rsidR="009005BA" w:rsidRDefault="009005BA" w:rsidP="00ED304B">
      <w:pPr>
        <w:pStyle w:val="Header"/>
        <w:rPr>
          <w:rFonts w:ascii="Century Gothic" w:hAnsi="Century Gothic" w:cs="Arial"/>
          <w:b/>
          <w:noProof/>
          <w:color w:val="A6A6A6" w:themeColor="background1" w:themeShade="A6"/>
          <w:sz w:val="16"/>
          <w:szCs w:val="36"/>
        </w:rPr>
      </w:pPr>
    </w:p>
    <w:p w:rsidR="009005BA" w:rsidRDefault="009005BA" w:rsidP="00ED304B">
      <w:pPr>
        <w:pStyle w:val="Header"/>
        <w:rPr>
          <w:rFonts w:ascii="Century Gothic" w:hAnsi="Century Gothic" w:cs="Arial"/>
          <w:b/>
          <w:noProof/>
          <w:color w:val="A6A6A6" w:themeColor="background1" w:themeShade="A6"/>
          <w:sz w:val="16"/>
          <w:szCs w:val="36"/>
        </w:rPr>
      </w:pPr>
    </w:p>
    <w:p w:rsidR="00A66050" w:rsidRPr="00E6597F" w:rsidRDefault="00A66050" w:rsidP="00E6597F">
      <w:pPr>
        <w:pStyle w:val="Heading2"/>
        <w:numPr>
          <w:ilvl w:val="0"/>
          <w:numId w:val="21"/>
        </w:numPr>
        <w:rPr>
          <w:noProof/>
        </w:rPr>
      </w:pPr>
      <w:bookmarkStart w:id="8" w:name="_Toc20682228"/>
      <w:r w:rsidRPr="007328F5">
        <w:rPr>
          <w:noProof/>
        </w:rPr>
        <w:lastRenderedPageBreak/>
        <w:t>CHANGE HISTORY</w:t>
      </w:r>
      <w:bookmarkEnd w:id="8"/>
    </w:p>
    <w:tbl>
      <w:tblPr>
        <w:tblW w:w="10588" w:type="dxa"/>
        <w:tblInd w:w="113" w:type="dxa"/>
        <w:tblLook w:val="04A0" w:firstRow="1" w:lastRow="0" w:firstColumn="1" w:lastColumn="0" w:noHBand="0" w:noVBand="1"/>
      </w:tblPr>
      <w:tblGrid>
        <w:gridCol w:w="1862"/>
        <w:gridCol w:w="5314"/>
        <w:gridCol w:w="1706"/>
        <w:gridCol w:w="1706"/>
      </w:tblGrid>
      <w:tr w:rsidR="00CC39AC" w:rsidRPr="00F60566" w:rsidTr="00CC39AC">
        <w:trPr>
          <w:trHeight w:val="550"/>
        </w:trPr>
        <w:tc>
          <w:tcPr>
            <w:tcW w:w="1862" w:type="dxa"/>
            <w:tcBorders>
              <w:top w:val="single" w:sz="4" w:space="0" w:color="BFBFBF" w:themeColor="background1" w:themeShade="BF"/>
              <w:left w:val="single" w:sz="4" w:space="0" w:color="BFBFBF"/>
              <w:bottom w:val="single" w:sz="4" w:space="0" w:color="BFBFBF"/>
              <w:right w:val="single" w:sz="4" w:space="0" w:color="BFBFBF"/>
            </w:tcBorders>
            <w:shd w:val="clear" w:color="auto" w:fill="004C97"/>
            <w:vAlign w:val="center"/>
          </w:tcPr>
          <w:p w:rsidR="00CC39AC" w:rsidRPr="000C710B" w:rsidRDefault="00CC39AC" w:rsidP="002E0037">
            <w:pPr>
              <w:jc w:val="center"/>
              <w:rPr>
                <w:rFonts w:ascii="Century Gothic" w:eastAsia="Times New Roman" w:hAnsi="Century Gothic" w:cs="Times New Roman"/>
                <w:b/>
                <w:color w:val="FFFFFF" w:themeColor="background1"/>
                <w:sz w:val="18"/>
                <w:szCs w:val="18"/>
              </w:rPr>
            </w:pPr>
            <w:r>
              <w:rPr>
                <w:rFonts w:ascii="Century Gothic" w:eastAsia="Times New Roman" w:hAnsi="Century Gothic" w:cs="Times New Roman"/>
                <w:b/>
                <w:color w:val="FFFFFF" w:themeColor="background1"/>
                <w:sz w:val="18"/>
                <w:szCs w:val="18"/>
              </w:rPr>
              <w:t>Section</w:t>
            </w:r>
          </w:p>
        </w:tc>
        <w:tc>
          <w:tcPr>
            <w:tcW w:w="5314" w:type="dxa"/>
            <w:tcBorders>
              <w:top w:val="single" w:sz="4" w:space="0" w:color="BFBFBF" w:themeColor="background1" w:themeShade="BF"/>
              <w:left w:val="nil"/>
              <w:bottom w:val="single" w:sz="4" w:space="0" w:color="BFBFBF"/>
              <w:right w:val="single" w:sz="4" w:space="0" w:color="BFBFBF"/>
            </w:tcBorders>
            <w:shd w:val="clear" w:color="auto" w:fill="004C97"/>
            <w:vAlign w:val="center"/>
          </w:tcPr>
          <w:p w:rsidR="00CC39AC" w:rsidRPr="000C710B" w:rsidRDefault="00CC39AC" w:rsidP="002E0037">
            <w:pPr>
              <w:jc w:val="center"/>
              <w:rPr>
                <w:rFonts w:ascii="Century Gothic" w:eastAsia="Times New Roman" w:hAnsi="Century Gothic" w:cs="Times New Roman"/>
                <w:b/>
                <w:color w:val="FFFFFF" w:themeColor="background1"/>
                <w:sz w:val="18"/>
                <w:szCs w:val="18"/>
              </w:rPr>
            </w:pPr>
            <w:r w:rsidRPr="000C710B">
              <w:rPr>
                <w:rFonts w:ascii="Century Gothic" w:eastAsia="Times New Roman" w:hAnsi="Century Gothic" w:cs="Times New Roman"/>
                <w:b/>
                <w:color w:val="FFFFFF" w:themeColor="background1"/>
                <w:sz w:val="18"/>
                <w:szCs w:val="18"/>
              </w:rPr>
              <w:t>DESCRIPTION OF CHANGE IMPLEMENTED</w:t>
            </w:r>
          </w:p>
        </w:tc>
        <w:tc>
          <w:tcPr>
            <w:tcW w:w="1706" w:type="dxa"/>
            <w:tcBorders>
              <w:top w:val="single" w:sz="4" w:space="0" w:color="BFBFBF" w:themeColor="background1" w:themeShade="BF"/>
              <w:left w:val="nil"/>
              <w:bottom w:val="single" w:sz="4" w:space="0" w:color="BFBFBF"/>
              <w:right w:val="single" w:sz="4" w:space="0" w:color="BFBFBF"/>
            </w:tcBorders>
            <w:shd w:val="clear" w:color="auto" w:fill="004C97"/>
            <w:vAlign w:val="center"/>
          </w:tcPr>
          <w:p w:rsidR="00CC39AC" w:rsidRPr="000C710B" w:rsidRDefault="00CC39AC" w:rsidP="002E0037">
            <w:pPr>
              <w:jc w:val="center"/>
              <w:rPr>
                <w:rFonts w:ascii="Century Gothic" w:eastAsia="Times New Roman" w:hAnsi="Century Gothic" w:cs="Times New Roman"/>
                <w:b/>
                <w:color w:val="FFFFFF" w:themeColor="background1"/>
                <w:sz w:val="18"/>
                <w:szCs w:val="18"/>
              </w:rPr>
            </w:pPr>
            <w:r>
              <w:rPr>
                <w:rFonts w:ascii="Century Gothic" w:eastAsia="Times New Roman" w:hAnsi="Century Gothic" w:cs="Times New Roman"/>
                <w:b/>
                <w:color w:val="FFFFFF" w:themeColor="background1"/>
                <w:sz w:val="18"/>
                <w:szCs w:val="18"/>
              </w:rPr>
              <w:t>Date</w:t>
            </w:r>
          </w:p>
        </w:tc>
        <w:tc>
          <w:tcPr>
            <w:tcW w:w="1706" w:type="dxa"/>
            <w:tcBorders>
              <w:top w:val="single" w:sz="4" w:space="0" w:color="BFBFBF" w:themeColor="background1" w:themeShade="BF"/>
              <w:left w:val="nil"/>
              <w:bottom w:val="single" w:sz="4" w:space="0" w:color="BFBFBF"/>
              <w:right w:val="single" w:sz="4" w:space="0" w:color="BFBFBF"/>
            </w:tcBorders>
            <w:shd w:val="clear" w:color="auto" w:fill="004C97"/>
            <w:vAlign w:val="center"/>
          </w:tcPr>
          <w:p w:rsidR="00CC39AC" w:rsidRPr="000C710B" w:rsidRDefault="00CC39AC" w:rsidP="00CC39AC">
            <w:pPr>
              <w:jc w:val="center"/>
              <w:rPr>
                <w:rFonts w:ascii="Century Gothic" w:eastAsia="Times New Roman" w:hAnsi="Century Gothic" w:cs="Times New Roman"/>
                <w:b/>
                <w:color w:val="FFFFFF" w:themeColor="background1"/>
                <w:sz w:val="18"/>
                <w:szCs w:val="18"/>
              </w:rPr>
            </w:pPr>
            <w:r w:rsidRPr="000C710B">
              <w:rPr>
                <w:rFonts w:ascii="Century Gothic" w:eastAsia="Times New Roman" w:hAnsi="Century Gothic" w:cs="Times New Roman"/>
                <w:b/>
                <w:color w:val="FFFFFF" w:themeColor="background1"/>
                <w:sz w:val="18"/>
                <w:szCs w:val="18"/>
              </w:rPr>
              <w:t>COMPLETED BY</w:t>
            </w:r>
          </w:p>
        </w:tc>
      </w:tr>
      <w:tr w:rsidR="00CC39AC" w:rsidRPr="00F60566" w:rsidTr="00CC39AC">
        <w:trPr>
          <w:trHeight w:val="550"/>
        </w:trPr>
        <w:tc>
          <w:tcPr>
            <w:tcW w:w="1862" w:type="dxa"/>
            <w:tcBorders>
              <w:top w:val="nil"/>
              <w:left w:val="single" w:sz="4" w:space="0" w:color="BFBFBF"/>
              <w:bottom w:val="single" w:sz="4" w:space="0" w:color="BFBFBF" w:themeColor="background1" w:themeShade="BF"/>
              <w:right w:val="single" w:sz="4" w:space="0" w:color="BFBFBF"/>
            </w:tcBorders>
            <w:shd w:val="clear" w:color="000000" w:fill="auto"/>
            <w:vAlign w:val="center"/>
          </w:tcPr>
          <w:p w:rsidR="00CC39AC" w:rsidRPr="00D26508" w:rsidRDefault="00D26508" w:rsidP="00A55E64">
            <w:pPr>
              <w:rPr>
                <w:rFonts w:ascii="Century Gothic" w:eastAsia="Times New Roman" w:hAnsi="Century Gothic" w:cs="Times New Roman"/>
                <w:color w:val="000000" w:themeColor="text1"/>
                <w:sz w:val="18"/>
                <w:szCs w:val="18"/>
              </w:rPr>
            </w:pPr>
            <w:r w:rsidRPr="00D26508">
              <w:rPr>
                <w:rFonts w:ascii="Century Gothic" w:eastAsia="Times New Roman" w:hAnsi="Century Gothic" w:cs="Times New Roman"/>
                <w:color w:val="000000" w:themeColor="text1"/>
                <w:sz w:val="18"/>
                <w:szCs w:val="18"/>
              </w:rPr>
              <w:t>N/A</w:t>
            </w:r>
          </w:p>
        </w:tc>
        <w:tc>
          <w:tcPr>
            <w:tcW w:w="5314" w:type="dxa"/>
            <w:tcBorders>
              <w:top w:val="nil"/>
              <w:left w:val="nil"/>
              <w:bottom w:val="single" w:sz="4" w:space="0" w:color="BFBFBF" w:themeColor="background1" w:themeShade="BF"/>
              <w:right w:val="single" w:sz="4" w:space="0" w:color="BFBFBF"/>
            </w:tcBorders>
            <w:shd w:val="clear" w:color="auto" w:fill="auto"/>
            <w:vAlign w:val="center"/>
          </w:tcPr>
          <w:p w:rsidR="00CC39AC" w:rsidRPr="00F60566" w:rsidRDefault="00D26508" w:rsidP="002E0037">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N/A</w:t>
            </w:r>
          </w:p>
        </w:tc>
        <w:tc>
          <w:tcPr>
            <w:tcW w:w="1706" w:type="dxa"/>
            <w:tcBorders>
              <w:top w:val="nil"/>
              <w:left w:val="nil"/>
              <w:bottom w:val="single" w:sz="4" w:space="0" w:color="BFBFBF" w:themeColor="background1" w:themeShade="BF"/>
              <w:right w:val="single" w:sz="4" w:space="0" w:color="BFBFBF"/>
            </w:tcBorders>
            <w:shd w:val="clear" w:color="auto" w:fill="auto"/>
            <w:vAlign w:val="center"/>
          </w:tcPr>
          <w:p w:rsidR="00CC39AC" w:rsidRPr="00F60566" w:rsidRDefault="00D26508" w:rsidP="002E0037">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N/A</w:t>
            </w:r>
          </w:p>
        </w:tc>
        <w:tc>
          <w:tcPr>
            <w:tcW w:w="1706" w:type="dxa"/>
            <w:tcBorders>
              <w:top w:val="nil"/>
              <w:left w:val="nil"/>
              <w:bottom w:val="single" w:sz="4" w:space="0" w:color="BFBFBF" w:themeColor="background1" w:themeShade="BF"/>
              <w:right w:val="single" w:sz="4" w:space="0" w:color="BFBFBF"/>
            </w:tcBorders>
            <w:vAlign w:val="center"/>
          </w:tcPr>
          <w:p w:rsidR="00CC39AC" w:rsidRDefault="00D26508" w:rsidP="00CC39AC">
            <w:pPr>
              <w:jc w:val="cente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N/A</w:t>
            </w:r>
          </w:p>
        </w:tc>
      </w:tr>
    </w:tbl>
    <w:p w:rsidR="00506D52" w:rsidRPr="008E35DF" w:rsidRDefault="00506D52" w:rsidP="00FF017E">
      <w:pPr>
        <w:rPr>
          <w:rFonts w:ascii="Century Gothic" w:hAnsi="Century Gothic"/>
        </w:rPr>
      </w:pPr>
    </w:p>
    <w:sectPr w:rsidR="00506D52" w:rsidRPr="008E35DF" w:rsidSect="00A0670E">
      <w:headerReference w:type="default" r:id="rId36"/>
      <w:footerReference w:type="even" r:id="rId37"/>
      <w:footerReference w:type="default" r:id="rId38"/>
      <w:pgSz w:w="12240" w:h="15840"/>
      <w:pgMar w:top="360" w:right="360" w:bottom="360" w:left="45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89" w:rsidRDefault="00957389" w:rsidP="00677FA7">
      <w:r>
        <w:separator/>
      </w:r>
    </w:p>
  </w:endnote>
  <w:endnote w:type="continuationSeparator" w:id="0">
    <w:p w:rsidR="00957389" w:rsidRDefault="00957389"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0E" w:rsidRDefault="00A0670E">
    <w:pPr>
      <w:pStyle w:val="Footer"/>
    </w:pPr>
  </w:p>
  <w:p w:rsidR="00141E74" w:rsidRDefault="00141E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44331"/>
      <w:docPartObj>
        <w:docPartGallery w:val="Page Numbers (Bottom of Page)"/>
        <w:docPartUnique/>
      </w:docPartObj>
    </w:sdtPr>
    <w:sdtEndPr>
      <w:rPr>
        <w:noProof/>
      </w:rPr>
    </w:sdtEndPr>
    <w:sdtContent>
      <w:p w:rsidR="00BD4B45" w:rsidRDefault="00BD4B45">
        <w:pPr>
          <w:pStyle w:val="Footer"/>
          <w:jc w:val="right"/>
        </w:pPr>
        <w:r>
          <w:fldChar w:fldCharType="begin"/>
        </w:r>
        <w:r>
          <w:instrText xml:space="preserve"> PAGE   \* MERGEFORMAT </w:instrText>
        </w:r>
        <w:r>
          <w:fldChar w:fldCharType="separate"/>
        </w:r>
        <w:r w:rsidR="00BA3C45">
          <w:rPr>
            <w:noProof/>
          </w:rPr>
          <w:t>2</w:t>
        </w:r>
        <w:r>
          <w:rPr>
            <w:noProof/>
          </w:rPr>
          <w:fldChar w:fldCharType="end"/>
        </w:r>
      </w:p>
    </w:sdtContent>
  </w:sdt>
  <w:p w:rsidR="00BD4B45" w:rsidRDefault="00BD4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89" w:rsidRDefault="00957389" w:rsidP="00677FA7">
      <w:r>
        <w:separator/>
      </w:r>
    </w:p>
  </w:footnote>
  <w:footnote w:type="continuationSeparator" w:id="0">
    <w:p w:rsidR="00957389" w:rsidRDefault="00957389" w:rsidP="0067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0E" w:rsidRDefault="00A0670E">
    <w:pPr>
      <w:pStyle w:val="Header"/>
    </w:pPr>
  </w:p>
  <w:p w:rsidR="00141E74" w:rsidRDefault="00141E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A5B"/>
    <w:multiLevelType w:val="multilevel"/>
    <w:tmpl w:val="C33EB510"/>
    <w:lvl w:ilvl="0">
      <w:start w:val="2"/>
      <w:numFmt w:val="decimal"/>
      <w:lvlText w:val="%1"/>
      <w:lvlJc w:val="left"/>
      <w:pPr>
        <w:ind w:left="375" w:hanging="375"/>
      </w:pPr>
      <w:rPr>
        <w:rFonts w:hint="default"/>
      </w:rPr>
    </w:lvl>
    <w:lvl w:ilvl="1">
      <w:start w:val="1"/>
      <w:numFmt w:val="decimalZero"/>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0A1498"/>
    <w:multiLevelType w:val="multilevel"/>
    <w:tmpl w:val="39BA14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A60FC"/>
    <w:multiLevelType w:val="multilevel"/>
    <w:tmpl w:val="F1ECA6B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3D0072"/>
    <w:multiLevelType w:val="hybridMultilevel"/>
    <w:tmpl w:val="B826399C"/>
    <w:lvl w:ilvl="0" w:tplc="376EEA64">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4381A"/>
    <w:multiLevelType w:val="hybridMultilevel"/>
    <w:tmpl w:val="E586DF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455C"/>
    <w:multiLevelType w:val="hybridMultilevel"/>
    <w:tmpl w:val="5A62C6C0"/>
    <w:lvl w:ilvl="0" w:tplc="943C4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462B1"/>
    <w:multiLevelType w:val="hybridMultilevel"/>
    <w:tmpl w:val="B368220E"/>
    <w:lvl w:ilvl="0" w:tplc="A46AF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F34BA"/>
    <w:multiLevelType w:val="hybridMultilevel"/>
    <w:tmpl w:val="35847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42C95"/>
    <w:multiLevelType w:val="hybridMultilevel"/>
    <w:tmpl w:val="065A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B6B41"/>
    <w:multiLevelType w:val="hybridMultilevel"/>
    <w:tmpl w:val="6420B7BC"/>
    <w:lvl w:ilvl="0" w:tplc="34AE68B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C584279"/>
    <w:multiLevelType w:val="hybridMultilevel"/>
    <w:tmpl w:val="39667EF6"/>
    <w:lvl w:ilvl="0" w:tplc="456A5262">
      <w:start w:val="1"/>
      <w:numFmt w:val="decimal"/>
      <w:lvlText w:val="%1."/>
      <w:lvlJc w:val="left"/>
      <w:pPr>
        <w:ind w:left="1800" w:hanging="360"/>
      </w:pPr>
      <w:rPr>
        <w:rFonts w:hint="default"/>
        <w:b/>
      </w:rPr>
    </w:lvl>
    <w:lvl w:ilvl="1" w:tplc="0732602E">
      <w:start w:val="1"/>
      <w:numFmt w:val="decimal"/>
      <w:lvlText w:val="%2."/>
      <w:lvlJc w:val="left"/>
      <w:pPr>
        <w:ind w:left="2520" w:hanging="360"/>
      </w:pPr>
      <w:rPr>
        <w:rFonts w:asciiTheme="minorHAnsi" w:eastAsiaTheme="minorHAnsi" w:hAnsiTheme="minorHAnsi" w:cstheme="minorBidi"/>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A1209"/>
    <w:multiLevelType w:val="hybridMultilevel"/>
    <w:tmpl w:val="13B2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3152F"/>
    <w:multiLevelType w:val="hybridMultilevel"/>
    <w:tmpl w:val="DDC44318"/>
    <w:lvl w:ilvl="0" w:tplc="07A0E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6033E"/>
    <w:multiLevelType w:val="hybridMultilevel"/>
    <w:tmpl w:val="4C525AB4"/>
    <w:lvl w:ilvl="0" w:tplc="C546B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91E50"/>
    <w:multiLevelType w:val="hybridMultilevel"/>
    <w:tmpl w:val="01E2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F33B9"/>
    <w:multiLevelType w:val="hybridMultilevel"/>
    <w:tmpl w:val="6FD49A34"/>
    <w:lvl w:ilvl="0" w:tplc="5274888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16579"/>
    <w:multiLevelType w:val="hybridMultilevel"/>
    <w:tmpl w:val="01E27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21CDE"/>
    <w:multiLevelType w:val="multilevel"/>
    <w:tmpl w:val="931E6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Theme="minorHAnsi" w:eastAsiaTheme="minorHAnsi" w:hAnsiTheme="minorHAnsi"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517A01"/>
    <w:multiLevelType w:val="hybridMultilevel"/>
    <w:tmpl w:val="51DCC5D2"/>
    <w:lvl w:ilvl="0" w:tplc="A36CE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C7358"/>
    <w:multiLevelType w:val="hybridMultilevel"/>
    <w:tmpl w:val="2E12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9"/>
  </w:num>
  <w:num w:numId="5">
    <w:abstractNumId w:val="17"/>
  </w:num>
  <w:num w:numId="6">
    <w:abstractNumId w:val="13"/>
  </w:num>
  <w:num w:numId="7">
    <w:abstractNumId w:val="4"/>
  </w:num>
  <w:num w:numId="8">
    <w:abstractNumId w:val="20"/>
  </w:num>
  <w:num w:numId="9">
    <w:abstractNumId w:val="6"/>
  </w:num>
  <w:num w:numId="10">
    <w:abstractNumId w:val="3"/>
  </w:num>
  <w:num w:numId="11">
    <w:abstractNumId w:val="15"/>
  </w:num>
  <w:num w:numId="12">
    <w:abstractNumId w:val="18"/>
  </w:num>
  <w:num w:numId="13">
    <w:abstractNumId w:val="19"/>
  </w:num>
  <w:num w:numId="14">
    <w:abstractNumId w:val="10"/>
  </w:num>
  <w:num w:numId="15">
    <w:abstractNumId w:val="16"/>
  </w:num>
  <w:num w:numId="16">
    <w:abstractNumId w:val="11"/>
  </w:num>
  <w:num w:numId="17">
    <w:abstractNumId w:val="0"/>
  </w:num>
  <w:num w:numId="18">
    <w:abstractNumId w:val="8"/>
  </w:num>
  <w:num w:numId="19">
    <w:abstractNumId w:val="1"/>
  </w:num>
  <w:num w:numId="20">
    <w:abstractNumId w:val="14"/>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83"/>
    <w:rsid w:val="0000409B"/>
    <w:rsid w:val="000160A9"/>
    <w:rsid w:val="000215CE"/>
    <w:rsid w:val="0003239F"/>
    <w:rsid w:val="00040CFB"/>
    <w:rsid w:val="00052930"/>
    <w:rsid w:val="00055E5B"/>
    <w:rsid w:val="00062357"/>
    <w:rsid w:val="00071E28"/>
    <w:rsid w:val="00073644"/>
    <w:rsid w:val="00080867"/>
    <w:rsid w:val="00096861"/>
    <w:rsid w:val="000B697D"/>
    <w:rsid w:val="000C0829"/>
    <w:rsid w:val="000C710B"/>
    <w:rsid w:val="000E261F"/>
    <w:rsid w:val="000F2586"/>
    <w:rsid w:val="000F6552"/>
    <w:rsid w:val="001039C0"/>
    <w:rsid w:val="00106188"/>
    <w:rsid w:val="00123F41"/>
    <w:rsid w:val="00124397"/>
    <w:rsid w:val="00134991"/>
    <w:rsid w:val="00141E74"/>
    <w:rsid w:val="00145676"/>
    <w:rsid w:val="00150838"/>
    <w:rsid w:val="001517F8"/>
    <w:rsid w:val="001540C1"/>
    <w:rsid w:val="001638FD"/>
    <w:rsid w:val="00164593"/>
    <w:rsid w:val="00164943"/>
    <w:rsid w:val="00165150"/>
    <w:rsid w:val="00165BE7"/>
    <w:rsid w:val="00167CB0"/>
    <w:rsid w:val="00170063"/>
    <w:rsid w:val="00180D8E"/>
    <w:rsid w:val="00184E46"/>
    <w:rsid w:val="001851F2"/>
    <w:rsid w:val="00185B30"/>
    <w:rsid w:val="00187DE6"/>
    <w:rsid w:val="001A79C7"/>
    <w:rsid w:val="001B0D31"/>
    <w:rsid w:val="001B3600"/>
    <w:rsid w:val="001D1A10"/>
    <w:rsid w:val="001D5911"/>
    <w:rsid w:val="001E1D7E"/>
    <w:rsid w:val="001E75F8"/>
    <w:rsid w:val="001F539B"/>
    <w:rsid w:val="002112CA"/>
    <w:rsid w:val="00211F53"/>
    <w:rsid w:val="00216C7E"/>
    <w:rsid w:val="00231D17"/>
    <w:rsid w:val="0023557B"/>
    <w:rsid w:val="00237B14"/>
    <w:rsid w:val="002458E4"/>
    <w:rsid w:val="002550E7"/>
    <w:rsid w:val="002608C6"/>
    <w:rsid w:val="002626A8"/>
    <w:rsid w:val="0026391F"/>
    <w:rsid w:val="00264373"/>
    <w:rsid w:val="00267A78"/>
    <w:rsid w:val="0027483D"/>
    <w:rsid w:val="0028531E"/>
    <w:rsid w:val="00296E99"/>
    <w:rsid w:val="00296EBD"/>
    <w:rsid w:val="00297D43"/>
    <w:rsid w:val="002A6C43"/>
    <w:rsid w:val="002B70F4"/>
    <w:rsid w:val="002C428F"/>
    <w:rsid w:val="002D3FB7"/>
    <w:rsid w:val="002E1E28"/>
    <w:rsid w:val="00301E4B"/>
    <w:rsid w:val="00304F32"/>
    <w:rsid w:val="003115EE"/>
    <w:rsid w:val="00312203"/>
    <w:rsid w:val="00314D3E"/>
    <w:rsid w:val="00337247"/>
    <w:rsid w:val="00342E58"/>
    <w:rsid w:val="00390099"/>
    <w:rsid w:val="00391C97"/>
    <w:rsid w:val="003A0A8D"/>
    <w:rsid w:val="003A1210"/>
    <w:rsid w:val="003A2742"/>
    <w:rsid w:val="003A2EFA"/>
    <w:rsid w:val="003B0869"/>
    <w:rsid w:val="003C18CD"/>
    <w:rsid w:val="003C4EAF"/>
    <w:rsid w:val="003E508D"/>
    <w:rsid w:val="00401C31"/>
    <w:rsid w:val="0042175E"/>
    <w:rsid w:val="00427D10"/>
    <w:rsid w:val="00430784"/>
    <w:rsid w:val="0044468B"/>
    <w:rsid w:val="0044548B"/>
    <w:rsid w:val="00447EE0"/>
    <w:rsid w:val="00450CA4"/>
    <w:rsid w:val="00461D96"/>
    <w:rsid w:val="00471C74"/>
    <w:rsid w:val="00484A85"/>
    <w:rsid w:val="004937B7"/>
    <w:rsid w:val="004A1C87"/>
    <w:rsid w:val="004C5D3F"/>
    <w:rsid w:val="004D255B"/>
    <w:rsid w:val="004D7F71"/>
    <w:rsid w:val="0050025C"/>
    <w:rsid w:val="005049A7"/>
    <w:rsid w:val="00506D52"/>
    <w:rsid w:val="00517357"/>
    <w:rsid w:val="00521A5F"/>
    <w:rsid w:val="00535141"/>
    <w:rsid w:val="00535612"/>
    <w:rsid w:val="005403B1"/>
    <w:rsid w:val="00561D4E"/>
    <w:rsid w:val="00574067"/>
    <w:rsid w:val="00583E47"/>
    <w:rsid w:val="00587E08"/>
    <w:rsid w:val="00592B64"/>
    <w:rsid w:val="00593CC0"/>
    <w:rsid w:val="00596F6E"/>
    <w:rsid w:val="005A6EAD"/>
    <w:rsid w:val="005C2189"/>
    <w:rsid w:val="005D54F5"/>
    <w:rsid w:val="005E1B6F"/>
    <w:rsid w:val="005E3130"/>
    <w:rsid w:val="005F0745"/>
    <w:rsid w:val="0060176A"/>
    <w:rsid w:val="00604AD6"/>
    <w:rsid w:val="0061646E"/>
    <w:rsid w:val="006344CB"/>
    <w:rsid w:val="00637B39"/>
    <w:rsid w:val="00643472"/>
    <w:rsid w:val="00651892"/>
    <w:rsid w:val="00652353"/>
    <w:rsid w:val="00665B5D"/>
    <w:rsid w:val="00673E04"/>
    <w:rsid w:val="00677FA7"/>
    <w:rsid w:val="00680BFF"/>
    <w:rsid w:val="00693417"/>
    <w:rsid w:val="00694742"/>
    <w:rsid w:val="006A5F9B"/>
    <w:rsid w:val="006B31EA"/>
    <w:rsid w:val="006C490C"/>
    <w:rsid w:val="006C7975"/>
    <w:rsid w:val="006D4849"/>
    <w:rsid w:val="00706C99"/>
    <w:rsid w:val="0071002D"/>
    <w:rsid w:val="00717F64"/>
    <w:rsid w:val="007328F5"/>
    <w:rsid w:val="00734668"/>
    <w:rsid w:val="007559A4"/>
    <w:rsid w:val="00761A3D"/>
    <w:rsid w:val="00771709"/>
    <w:rsid w:val="00772793"/>
    <w:rsid w:val="00790A29"/>
    <w:rsid w:val="007B7A2B"/>
    <w:rsid w:val="007C2C7D"/>
    <w:rsid w:val="007D2203"/>
    <w:rsid w:val="007E38EA"/>
    <w:rsid w:val="00814FDC"/>
    <w:rsid w:val="00817A39"/>
    <w:rsid w:val="00824C33"/>
    <w:rsid w:val="00837BF0"/>
    <w:rsid w:val="0085108D"/>
    <w:rsid w:val="00880C9F"/>
    <w:rsid w:val="00894AF9"/>
    <w:rsid w:val="008A25EC"/>
    <w:rsid w:val="008A2FC6"/>
    <w:rsid w:val="008A6E82"/>
    <w:rsid w:val="008A6F8A"/>
    <w:rsid w:val="008B6BF7"/>
    <w:rsid w:val="008B7DE0"/>
    <w:rsid w:val="008C2C08"/>
    <w:rsid w:val="008D5E0F"/>
    <w:rsid w:val="008E35DF"/>
    <w:rsid w:val="008F4A0B"/>
    <w:rsid w:val="009005BA"/>
    <w:rsid w:val="009102EC"/>
    <w:rsid w:val="00910945"/>
    <w:rsid w:val="0091377B"/>
    <w:rsid w:val="00925B84"/>
    <w:rsid w:val="00931B34"/>
    <w:rsid w:val="00934B4B"/>
    <w:rsid w:val="00935583"/>
    <w:rsid w:val="00942D9B"/>
    <w:rsid w:val="009468C0"/>
    <w:rsid w:val="0095333B"/>
    <w:rsid w:val="00953FDD"/>
    <w:rsid w:val="00957389"/>
    <w:rsid w:val="009659C7"/>
    <w:rsid w:val="009741EF"/>
    <w:rsid w:val="0097743F"/>
    <w:rsid w:val="00977C41"/>
    <w:rsid w:val="00983B8A"/>
    <w:rsid w:val="00987824"/>
    <w:rsid w:val="009B6216"/>
    <w:rsid w:val="009C36AD"/>
    <w:rsid w:val="009E5F67"/>
    <w:rsid w:val="009E62B5"/>
    <w:rsid w:val="00A017EF"/>
    <w:rsid w:val="00A0670E"/>
    <w:rsid w:val="00A138FB"/>
    <w:rsid w:val="00A171F0"/>
    <w:rsid w:val="00A45281"/>
    <w:rsid w:val="00A55E64"/>
    <w:rsid w:val="00A55E8B"/>
    <w:rsid w:val="00A575DD"/>
    <w:rsid w:val="00A65E34"/>
    <w:rsid w:val="00A66050"/>
    <w:rsid w:val="00A71BA3"/>
    <w:rsid w:val="00AA3FA0"/>
    <w:rsid w:val="00AB0637"/>
    <w:rsid w:val="00AB1B7C"/>
    <w:rsid w:val="00B02FB5"/>
    <w:rsid w:val="00B11042"/>
    <w:rsid w:val="00B23DBC"/>
    <w:rsid w:val="00B420F0"/>
    <w:rsid w:val="00B45CBE"/>
    <w:rsid w:val="00B4719D"/>
    <w:rsid w:val="00B5136E"/>
    <w:rsid w:val="00B54109"/>
    <w:rsid w:val="00B604C2"/>
    <w:rsid w:val="00B764F5"/>
    <w:rsid w:val="00B8663E"/>
    <w:rsid w:val="00BA0B90"/>
    <w:rsid w:val="00BA3C45"/>
    <w:rsid w:val="00BA6651"/>
    <w:rsid w:val="00BB0252"/>
    <w:rsid w:val="00BC2368"/>
    <w:rsid w:val="00BC453B"/>
    <w:rsid w:val="00BC59DA"/>
    <w:rsid w:val="00BD4B45"/>
    <w:rsid w:val="00BE69EE"/>
    <w:rsid w:val="00BE73DA"/>
    <w:rsid w:val="00C11847"/>
    <w:rsid w:val="00C21038"/>
    <w:rsid w:val="00C2164D"/>
    <w:rsid w:val="00C34253"/>
    <w:rsid w:val="00C376F9"/>
    <w:rsid w:val="00C56105"/>
    <w:rsid w:val="00C664F7"/>
    <w:rsid w:val="00C67DC0"/>
    <w:rsid w:val="00C7188D"/>
    <w:rsid w:val="00C72342"/>
    <w:rsid w:val="00C77391"/>
    <w:rsid w:val="00C96DD9"/>
    <w:rsid w:val="00CA1B07"/>
    <w:rsid w:val="00CA3F7E"/>
    <w:rsid w:val="00CC39AC"/>
    <w:rsid w:val="00CC4455"/>
    <w:rsid w:val="00CC60F2"/>
    <w:rsid w:val="00CD4BF3"/>
    <w:rsid w:val="00CE4457"/>
    <w:rsid w:val="00CF551A"/>
    <w:rsid w:val="00CF5560"/>
    <w:rsid w:val="00CF6D34"/>
    <w:rsid w:val="00D0210C"/>
    <w:rsid w:val="00D13F74"/>
    <w:rsid w:val="00D204E2"/>
    <w:rsid w:val="00D233FD"/>
    <w:rsid w:val="00D24585"/>
    <w:rsid w:val="00D26508"/>
    <w:rsid w:val="00D26BDF"/>
    <w:rsid w:val="00D324FC"/>
    <w:rsid w:val="00D416E1"/>
    <w:rsid w:val="00D47C4B"/>
    <w:rsid w:val="00D5703D"/>
    <w:rsid w:val="00D605A0"/>
    <w:rsid w:val="00D61EA0"/>
    <w:rsid w:val="00D7498F"/>
    <w:rsid w:val="00D87849"/>
    <w:rsid w:val="00D90863"/>
    <w:rsid w:val="00D931DA"/>
    <w:rsid w:val="00D94736"/>
    <w:rsid w:val="00DA065D"/>
    <w:rsid w:val="00DB2147"/>
    <w:rsid w:val="00DB5AA5"/>
    <w:rsid w:val="00DB776C"/>
    <w:rsid w:val="00DC3E2D"/>
    <w:rsid w:val="00DF058F"/>
    <w:rsid w:val="00E103BE"/>
    <w:rsid w:val="00E13961"/>
    <w:rsid w:val="00E26334"/>
    <w:rsid w:val="00E339C8"/>
    <w:rsid w:val="00E35E4F"/>
    <w:rsid w:val="00E46706"/>
    <w:rsid w:val="00E5549B"/>
    <w:rsid w:val="00E6597F"/>
    <w:rsid w:val="00E67087"/>
    <w:rsid w:val="00E7604A"/>
    <w:rsid w:val="00E85BB0"/>
    <w:rsid w:val="00EA7DA6"/>
    <w:rsid w:val="00EB3C48"/>
    <w:rsid w:val="00EB5481"/>
    <w:rsid w:val="00EC4964"/>
    <w:rsid w:val="00EC7EED"/>
    <w:rsid w:val="00ED304B"/>
    <w:rsid w:val="00ED5054"/>
    <w:rsid w:val="00EF44CE"/>
    <w:rsid w:val="00F0143E"/>
    <w:rsid w:val="00F05D77"/>
    <w:rsid w:val="00F07FD9"/>
    <w:rsid w:val="00F1105B"/>
    <w:rsid w:val="00F23359"/>
    <w:rsid w:val="00F320CE"/>
    <w:rsid w:val="00F36076"/>
    <w:rsid w:val="00F47248"/>
    <w:rsid w:val="00F4782B"/>
    <w:rsid w:val="00F60566"/>
    <w:rsid w:val="00F76BC8"/>
    <w:rsid w:val="00F97447"/>
    <w:rsid w:val="00F97EB6"/>
    <w:rsid w:val="00FB13D9"/>
    <w:rsid w:val="00FD23B7"/>
    <w:rsid w:val="00FF017E"/>
    <w:rsid w:val="00FF1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936E4E"/>
  <w15:docId w15:val="{E34DA657-DD41-4296-BC55-078E4544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21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5B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2439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D0210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C490C"/>
    <w:rPr>
      <w:color w:val="0563C1" w:themeColor="hyperlink"/>
      <w:u w:val="single"/>
    </w:rPr>
  </w:style>
  <w:style w:type="paragraph" w:styleId="BodyText">
    <w:name w:val="Body Text"/>
    <w:basedOn w:val="Normal"/>
    <w:link w:val="BodyTextChar"/>
    <w:uiPriority w:val="1"/>
    <w:qFormat/>
    <w:rsid w:val="009E62B5"/>
    <w:pPr>
      <w:widowControl w:val="0"/>
      <w:ind w:left="140"/>
    </w:pPr>
    <w:rPr>
      <w:rFonts w:ascii="Calibri" w:eastAsia="Calibri" w:hAnsi="Calibri"/>
      <w:sz w:val="22"/>
      <w:szCs w:val="22"/>
    </w:rPr>
  </w:style>
  <w:style w:type="character" w:customStyle="1" w:styleId="BodyTextChar">
    <w:name w:val="Body Text Char"/>
    <w:basedOn w:val="DefaultParagraphFont"/>
    <w:link w:val="BodyText"/>
    <w:uiPriority w:val="1"/>
    <w:rsid w:val="009E62B5"/>
    <w:rPr>
      <w:rFonts w:ascii="Calibri" w:eastAsia="Calibri" w:hAnsi="Calibri"/>
      <w:sz w:val="22"/>
      <w:szCs w:val="22"/>
    </w:rPr>
  </w:style>
  <w:style w:type="character" w:styleId="FollowedHyperlink">
    <w:name w:val="FollowedHyperlink"/>
    <w:basedOn w:val="DefaultParagraphFont"/>
    <w:uiPriority w:val="99"/>
    <w:semiHidden/>
    <w:unhideWhenUsed/>
    <w:rsid w:val="009E62B5"/>
    <w:rPr>
      <w:color w:val="954F72" w:themeColor="followedHyperlink"/>
      <w:u w:val="single"/>
    </w:rPr>
  </w:style>
  <w:style w:type="character" w:customStyle="1" w:styleId="Heading3Char">
    <w:name w:val="Heading 3 Char"/>
    <w:basedOn w:val="DefaultParagraphFont"/>
    <w:link w:val="Heading3"/>
    <w:uiPriority w:val="9"/>
    <w:rsid w:val="00E85BB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2439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mank\Downloads\IC-Business-Process-Document-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635FD8-1B31-483E-82EB-3AAB5DB8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IC-Business-Process-Document-Template-WORD.dotx</Template>
  <TotalTime>935</TotalTime>
  <Pages>10</Pages>
  <Words>1495</Words>
  <Characters>8522</Characters>
  <Application>Microsoft Office Word</Application>
  <DocSecurity>0</DocSecurity>
  <Lines>71</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Newman</dc:creator>
  <cp:keywords/>
  <dc:description/>
  <cp:lastModifiedBy>Patrick M Orona</cp:lastModifiedBy>
  <cp:revision>134</cp:revision>
  <cp:lastPrinted>2017-12-21T16:29:00Z</cp:lastPrinted>
  <dcterms:created xsi:type="dcterms:W3CDTF">2019-09-11T18:22:00Z</dcterms:created>
  <dcterms:modified xsi:type="dcterms:W3CDTF">2019-09-30T21:11:00Z</dcterms:modified>
</cp:coreProperties>
</file>